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7702" w:rsidRDefault="00107702" w:rsidP="00107702">
      <w:pPr>
        <w:adjustRightInd w:val="0"/>
        <w:snapToGrid w:val="0"/>
        <w:spacing w:line="360" w:lineRule="auto"/>
        <w:jc w:val="center"/>
        <w:rPr>
          <w:rFonts w:asciiTheme="majorEastAsia" w:eastAsiaTheme="majorEastAsia" w:hAnsiTheme="majorEastAsia" w:cs="Times New Roman"/>
          <w:b/>
          <w:snapToGrid w:val="0"/>
          <w:color w:val="000000" w:themeColor="text1"/>
          <w:sz w:val="32"/>
          <w:szCs w:val="32"/>
        </w:rPr>
      </w:pPr>
    </w:p>
    <w:p w:rsidR="00107702" w:rsidRPr="006B3CD6" w:rsidRDefault="00107702" w:rsidP="00107702">
      <w:pPr>
        <w:adjustRightInd w:val="0"/>
        <w:snapToGrid w:val="0"/>
        <w:spacing w:line="360" w:lineRule="auto"/>
        <w:jc w:val="center"/>
        <w:rPr>
          <w:rFonts w:asciiTheme="majorEastAsia" w:eastAsiaTheme="majorEastAsia" w:hAnsiTheme="majorEastAsia" w:cs="Times New Roman"/>
          <w:b/>
          <w:snapToGrid w:val="0"/>
          <w:color w:val="000000" w:themeColor="text1"/>
          <w:sz w:val="32"/>
          <w:szCs w:val="32"/>
        </w:rPr>
      </w:pPr>
      <w:r w:rsidRPr="006B3CD6">
        <w:rPr>
          <w:rFonts w:asciiTheme="majorEastAsia" w:eastAsiaTheme="majorEastAsia" w:hAnsiTheme="majorEastAsia" w:cs="Times New Roman"/>
          <w:b/>
          <w:snapToGrid w:val="0"/>
          <w:color w:val="000000" w:themeColor="text1"/>
          <w:sz w:val="32"/>
          <w:szCs w:val="32"/>
        </w:rPr>
        <w:t>202</w:t>
      </w:r>
      <w:r w:rsidRPr="006B3CD6">
        <w:rPr>
          <w:rFonts w:asciiTheme="majorEastAsia" w:eastAsiaTheme="majorEastAsia" w:hAnsiTheme="majorEastAsia" w:cs="Times New Roman" w:hint="eastAsia"/>
          <w:b/>
          <w:snapToGrid w:val="0"/>
          <w:color w:val="000000" w:themeColor="text1"/>
          <w:sz w:val="32"/>
          <w:szCs w:val="32"/>
        </w:rPr>
        <w:t>1年全省职业院校技能大赛</w:t>
      </w:r>
    </w:p>
    <w:p w:rsidR="00107702" w:rsidRPr="006B3CD6" w:rsidRDefault="00107702" w:rsidP="00107702">
      <w:pPr>
        <w:adjustRightInd w:val="0"/>
        <w:snapToGrid w:val="0"/>
        <w:spacing w:line="360" w:lineRule="auto"/>
        <w:jc w:val="center"/>
        <w:rPr>
          <w:rFonts w:asciiTheme="majorEastAsia" w:eastAsiaTheme="majorEastAsia" w:hAnsiTheme="majorEastAsia" w:cs="Times New Roman"/>
          <w:b/>
          <w:snapToGrid w:val="0"/>
          <w:color w:val="000000" w:themeColor="text1"/>
          <w:sz w:val="32"/>
          <w:szCs w:val="32"/>
        </w:rPr>
      </w:pPr>
      <w:r w:rsidRPr="006B3CD6">
        <w:rPr>
          <w:rFonts w:asciiTheme="majorEastAsia" w:eastAsiaTheme="majorEastAsia" w:hAnsiTheme="majorEastAsia" w:cs="Times New Roman" w:hint="eastAsia"/>
          <w:b/>
          <w:snapToGrid w:val="0"/>
          <w:color w:val="000000" w:themeColor="text1"/>
          <w:sz w:val="32"/>
          <w:szCs w:val="32"/>
        </w:rPr>
        <w:t>高职学生组“银行业务综合技能”竞赛规程</w:t>
      </w:r>
    </w:p>
    <w:p w:rsidR="00107702" w:rsidRPr="006B3CD6" w:rsidRDefault="00107702" w:rsidP="00107702">
      <w:pPr>
        <w:adjustRightInd w:val="0"/>
        <w:snapToGrid w:val="0"/>
        <w:spacing w:line="360" w:lineRule="auto"/>
        <w:ind w:firstLineChars="200" w:firstLine="422"/>
        <w:rPr>
          <w:rFonts w:asciiTheme="minorEastAsia" w:hAnsiTheme="minorEastAsia" w:cs="Times New Roman"/>
          <w:b/>
          <w:snapToGrid w:val="0"/>
          <w:color w:val="000000" w:themeColor="text1"/>
          <w:kern w:val="0"/>
          <w:szCs w:val="21"/>
        </w:rPr>
      </w:pPr>
    </w:p>
    <w:p w:rsidR="00107702" w:rsidRPr="006B3CD6" w:rsidRDefault="00107702" w:rsidP="00107702">
      <w:pPr>
        <w:adjustRightInd w:val="0"/>
        <w:snapToGrid w:val="0"/>
        <w:spacing w:line="360"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b/>
          <w:snapToGrid w:val="0"/>
          <w:color w:val="000000" w:themeColor="text1"/>
          <w:kern w:val="0"/>
          <w:szCs w:val="21"/>
        </w:rPr>
        <w:t>一、赛项名称</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银行业务综合技能</w:t>
      </w:r>
    </w:p>
    <w:p w:rsidR="00107702" w:rsidRPr="006B3CD6" w:rsidRDefault="00107702" w:rsidP="00107702">
      <w:pPr>
        <w:adjustRightInd w:val="0"/>
        <w:snapToGrid w:val="0"/>
        <w:spacing w:line="360" w:lineRule="auto"/>
        <w:ind w:firstLineChars="200" w:firstLine="422"/>
        <w:rPr>
          <w:rFonts w:asciiTheme="minorEastAsia" w:hAnsiTheme="minorEastAsia" w:cs="Times New Roman"/>
          <w:b/>
          <w:snapToGrid w:val="0"/>
          <w:color w:val="000000" w:themeColor="text1"/>
          <w:kern w:val="0"/>
          <w:szCs w:val="21"/>
        </w:rPr>
      </w:pPr>
      <w:bookmarkStart w:id="0" w:name="二、比赛目的"/>
      <w:bookmarkStart w:id="1" w:name="_Toc20141_WPSOffice_Level2"/>
      <w:bookmarkEnd w:id="0"/>
      <w:r w:rsidRPr="006B3CD6">
        <w:rPr>
          <w:rFonts w:asciiTheme="minorEastAsia" w:hAnsiTheme="minorEastAsia" w:cs="Times New Roman"/>
          <w:b/>
          <w:snapToGrid w:val="0"/>
          <w:color w:val="000000" w:themeColor="text1"/>
          <w:kern w:val="0"/>
          <w:szCs w:val="21"/>
        </w:rPr>
        <w:t>二、比赛目的</w:t>
      </w:r>
      <w:bookmarkEnd w:id="1"/>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银行综合业务技能大赛是训练和提高学生银行柜台业务岗位通用技术和职业能力的重要手段，借助计算机仿真模拟，提升教学质量、增强学生职业技能。竞赛紧扣目前职业院校银行综合业务教学要求，加深学生对银行专业知识的理解，提升学生的就业技能与实践能力。通过竞赛，搭建促进院校教师间的学术交流，展示教学成果的平台，检验高职金融专业教学改革成果，提高教师教学水平，提升运用信息化手段、计算机仿真模拟技术在教学中的应用水平。以大赛为契机激发行业企业关注和参与金融专业教学改革的主动性和积极性，为学校、行业和企业搭建良好的互动交流平台，引领和促进金融专业教学改革，全面提升我省高职金融职业人才培养工作水平。</w:t>
      </w:r>
    </w:p>
    <w:p w:rsidR="00107702" w:rsidRPr="006B3CD6" w:rsidRDefault="00107702" w:rsidP="00107702">
      <w:pPr>
        <w:adjustRightInd w:val="0"/>
        <w:snapToGrid w:val="0"/>
        <w:spacing w:line="360" w:lineRule="auto"/>
        <w:ind w:firstLineChars="200" w:firstLine="422"/>
        <w:rPr>
          <w:rFonts w:asciiTheme="minorEastAsia" w:hAnsiTheme="minorEastAsia" w:cs="Times New Roman"/>
          <w:b/>
          <w:snapToGrid w:val="0"/>
          <w:color w:val="000000" w:themeColor="text1"/>
          <w:kern w:val="0"/>
          <w:szCs w:val="21"/>
        </w:rPr>
      </w:pPr>
      <w:bookmarkStart w:id="2" w:name="三、比赛内容与时间"/>
      <w:bookmarkStart w:id="3" w:name="_Toc9571_WPSOffice_Level2"/>
      <w:bookmarkEnd w:id="2"/>
      <w:r w:rsidRPr="006B3CD6">
        <w:rPr>
          <w:rFonts w:asciiTheme="minorEastAsia" w:hAnsiTheme="minorEastAsia" w:cs="Times New Roman"/>
          <w:b/>
          <w:snapToGrid w:val="0"/>
          <w:color w:val="000000" w:themeColor="text1"/>
          <w:kern w:val="0"/>
          <w:szCs w:val="21"/>
        </w:rPr>
        <w:t>三、比赛内容与时间</w:t>
      </w:r>
      <w:bookmarkEnd w:id="3"/>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4" w:name="_Toc10676_WPSOffice_Level3"/>
      <w:r w:rsidRPr="006B3CD6">
        <w:rPr>
          <w:rFonts w:asciiTheme="minorEastAsia" w:hAnsiTheme="minorEastAsia" w:cs="宋体"/>
          <w:snapToGrid w:val="0"/>
          <w:color w:val="000000" w:themeColor="text1"/>
          <w:kern w:val="0"/>
          <w:szCs w:val="21"/>
          <w:lang w:val="zh-CN" w:bidi="zh-CN"/>
        </w:rPr>
        <w:t>（一）比赛内容</w:t>
      </w:r>
      <w:bookmarkEnd w:id="4"/>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大赛设置三个赛项，分别为“银行业务能力”竞赛、“银行从业知识”竞赛和“银行基本技能”竞赛。其中：</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1.“银行业务能力”竞赛</w:t>
      </w:r>
    </w:p>
    <w:p w:rsidR="00107702" w:rsidRPr="006B3CD6" w:rsidRDefault="00107702" w:rsidP="00107702">
      <w:pPr>
        <w:tabs>
          <w:tab w:val="left" w:pos="130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（1）</w:t>
      </w:r>
      <w:r w:rsidRPr="006B3CD6">
        <w:rPr>
          <w:rFonts w:asciiTheme="minorEastAsia" w:hAnsiTheme="minorEastAsia" w:cs="Times New Roman"/>
          <w:snapToGrid w:val="0"/>
          <w:color w:val="000000" w:themeColor="text1"/>
          <w:szCs w:val="21"/>
        </w:rPr>
        <w:t>银行综合业务</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考核选手对柜面业务处理流程及规范的掌握情况，包括个人银行业务、公司银行业务、借记卡业务、贷记卡业务、网银业务、资信业务、代理业务、电子商业汇票业务、纸质商业汇票业务、大小额支付系统、本票/汇票业务、委托收款业务、同城票据纸质交换业务等。</w:t>
      </w:r>
    </w:p>
    <w:p w:rsidR="00107702" w:rsidRPr="006B3CD6" w:rsidRDefault="00107702" w:rsidP="00107702">
      <w:pPr>
        <w:tabs>
          <w:tab w:val="left" w:pos="130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（2）</w:t>
      </w:r>
      <w:r w:rsidRPr="006B3CD6">
        <w:rPr>
          <w:rFonts w:asciiTheme="minorEastAsia" w:hAnsiTheme="minorEastAsia" w:cs="Times New Roman"/>
          <w:snapToGrid w:val="0"/>
          <w:color w:val="000000" w:themeColor="text1"/>
          <w:szCs w:val="21"/>
        </w:rPr>
        <w:t>金融营销技能</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考核选手个人理财业务技能、代理保险业务技能和金融产品营销</w:t>
      </w:r>
      <w:r w:rsidRPr="006B3CD6">
        <w:rPr>
          <w:rFonts w:asciiTheme="minorEastAsia" w:hAnsiTheme="minorEastAsia" w:cs="宋体" w:hint="eastAsia"/>
          <w:snapToGrid w:val="0"/>
          <w:color w:val="000000" w:themeColor="text1"/>
          <w:kern w:val="0"/>
          <w:szCs w:val="21"/>
          <w:lang w:val="zh-CN" w:bidi="zh-CN"/>
        </w:rPr>
        <w:t>技能</w:t>
      </w:r>
      <w:r w:rsidRPr="006B3CD6">
        <w:rPr>
          <w:rFonts w:asciiTheme="minorEastAsia" w:hAnsiTheme="minorEastAsia" w:cs="宋体"/>
          <w:snapToGrid w:val="0"/>
          <w:color w:val="000000" w:themeColor="text1"/>
          <w:kern w:val="0"/>
          <w:szCs w:val="21"/>
          <w:lang w:val="zh-CN" w:bidi="zh-CN"/>
        </w:rPr>
        <w:t>等。</w:t>
      </w:r>
    </w:p>
    <w:p w:rsidR="00107702" w:rsidRPr="006B3CD6" w:rsidRDefault="00107702" w:rsidP="00107702">
      <w:pPr>
        <w:tabs>
          <w:tab w:val="left" w:pos="130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（3）</w:t>
      </w:r>
      <w:r w:rsidRPr="006B3CD6">
        <w:rPr>
          <w:rFonts w:asciiTheme="minorEastAsia" w:hAnsiTheme="minorEastAsia" w:cs="Times New Roman"/>
          <w:snapToGrid w:val="0"/>
          <w:color w:val="000000" w:themeColor="text1"/>
          <w:szCs w:val="21"/>
        </w:rPr>
        <w:t>票据业务处理</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考核选手的商业银行票据业务处理能力，包括票据审核能力考核、支票业务处理能力考核、汇票业务处理能力考核等。</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1.“银行从业知识”竞赛</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考核选手对银行从业知识的掌握情况，基于银行从业资格证书考试范围设计。包括“银行业法律法规与综合能力”“个人理财”和“银行信贷（含公司信贷和个人贷款）”等方面的知识。</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2.“银行基本技能”竞赛</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lastRenderedPageBreak/>
        <w:t>考核选手对银行基本技能的掌握情况，包括传票算、字符录入、手工点钞、货币防伪与鉴别四个单项。传票算部分包括传票汇总、填写汇总结果；字符录入包括输入汉字、英文、数字、标点符号构成的随机字符组合、提交结果；手工点钞包括点钞、填写汇总结果；货币防伪与鉴别包括人民币的发行、人民币的防伪与鉴别技术、以及人民币的相关法律规定。</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（二）比赛时间</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1.“银行业务能力”竞赛的比赛时间为 150 分钟；</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2.“银行从业知识”竞赛的比赛时间为 30 分钟；</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3.“银行基本技能”中手工点钞、传票算和字符录入、货币防伪与鉴别四个单项，比赛同时进行，时间均为 10分钟。</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kern w:val="0"/>
          <w:szCs w:val="21"/>
        </w:rPr>
        <w:t>四、比赛规则</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1.</w:t>
      </w:r>
      <w:r w:rsidRPr="006B3CD6">
        <w:rPr>
          <w:rFonts w:asciiTheme="minorEastAsia" w:hAnsiTheme="minorEastAsia" w:cs="Times New Roman" w:hint="eastAsia"/>
          <w:snapToGrid w:val="0"/>
          <w:color w:val="000000" w:themeColor="text1"/>
          <w:kern w:val="0"/>
          <w:szCs w:val="21"/>
        </w:rPr>
        <w:t>抽签。首先由参赛学校领队抽选各自代表队比赛当天抽签顺序，而后由各代表队队长，依照之前抽签的顺序依次，抽选本代表队进场后入座的座位号。</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2.</w:t>
      </w:r>
      <w:r w:rsidRPr="006B3CD6">
        <w:rPr>
          <w:rFonts w:asciiTheme="minorEastAsia" w:hAnsiTheme="minorEastAsia" w:cs="Times New Roman" w:hint="eastAsia"/>
          <w:snapToGrid w:val="0"/>
          <w:color w:val="000000" w:themeColor="text1"/>
          <w:kern w:val="0"/>
          <w:szCs w:val="21"/>
        </w:rPr>
        <w:t>参赛选手需提前</w:t>
      </w:r>
      <w:r w:rsidR="00881270">
        <w:rPr>
          <w:rFonts w:asciiTheme="minorEastAsia" w:hAnsiTheme="minorEastAsia" w:cs="Times New Roman" w:hint="eastAsia"/>
          <w:snapToGrid w:val="0"/>
          <w:color w:val="000000" w:themeColor="text1"/>
          <w:kern w:val="0"/>
          <w:szCs w:val="21"/>
        </w:rPr>
        <w:t>30</w:t>
      </w:r>
      <w:r w:rsidRPr="006B3CD6">
        <w:rPr>
          <w:rFonts w:asciiTheme="minorEastAsia" w:hAnsiTheme="minorEastAsia" w:cs="Times New Roman" w:hint="eastAsia"/>
          <w:snapToGrid w:val="0"/>
          <w:color w:val="000000" w:themeColor="text1"/>
          <w:kern w:val="0"/>
          <w:szCs w:val="21"/>
        </w:rPr>
        <w:t>分钟抵达赛场，凭参赛证、学生证和身份证（三证必须齐全）在赛场工作人员引导下进行赛前准备。进入赛场后，将证件放在桌子指定位置，禁止携带任何通讯设备及与比赛无关的电子设备。比赛开始后，迟到15 分钟的选手不得进入赛场，30 分钟内选手不得交卷。银行业务比赛项目比赛软件自动提示倒计时并到时关闭，强制交卷。</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3.</w:t>
      </w:r>
      <w:r w:rsidRPr="006B3CD6">
        <w:rPr>
          <w:rFonts w:asciiTheme="minorEastAsia" w:hAnsiTheme="minorEastAsia" w:cs="Times New Roman" w:hint="eastAsia"/>
          <w:snapToGrid w:val="0"/>
          <w:color w:val="000000" w:themeColor="text1"/>
          <w:kern w:val="0"/>
          <w:szCs w:val="21"/>
        </w:rPr>
        <w:t>裁判组对参赛选手的证件进行检查并进行大赛相关事项教育。比赛过程中出现违规、违纪、舞弊等现象，经裁判组裁定取消大赛成绩。</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4.</w:t>
      </w:r>
      <w:r w:rsidRPr="006B3CD6">
        <w:rPr>
          <w:rFonts w:asciiTheme="minorEastAsia" w:hAnsiTheme="minorEastAsia" w:cs="Times New Roman" w:hint="eastAsia"/>
          <w:snapToGrid w:val="0"/>
          <w:color w:val="000000" w:themeColor="text1"/>
          <w:kern w:val="0"/>
          <w:szCs w:val="21"/>
        </w:rPr>
        <w:t>参赛选手完成比赛项目后，将资料和工具整齐摆放在操作平台上，经工作人员清点后方可离开赛场，离开赛场时不得带走任何资料（包括草稿纸）。</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5.</w:t>
      </w:r>
      <w:r w:rsidRPr="006B3CD6">
        <w:rPr>
          <w:rFonts w:asciiTheme="minorEastAsia" w:hAnsiTheme="minorEastAsia" w:cs="Times New Roman" w:hint="eastAsia"/>
          <w:snapToGrid w:val="0"/>
          <w:color w:val="000000" w:themeColor="text1"/>
          <w:kern w:val="0"/>
          <w:szCs w:val="21"/>
        </w:rPr>
        <w:t>比赛过程中出现设备或软件故障等问题，应提请项目裁判长确认原因。项目裁判长请示总裁判长同意后，可将该选手大赛时间酌情后延。</w:t>
      </w:r>
    </w:p>
    <w:p w:rsidR="00107702" w:rsidRPr="006B3CD6" w:rsidRDefault="00107702" w:rsidP="00107702">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snapToGrid w:val="0"/>
          <w:color w:val="000000" w:themeColor="text1"/>
          <w:kern w:val="0"/>
          <w:szCs w:val="21"/>
        </w:rPr>
        <w:t>6.</w:t>
      </w:r>
      <w:r w:rsidRPr="006B3CD6">
        <w:rPr>
          <w:rFonts w:asciiTheme="minorEastAsia" w:hAnsiTheme="minorEastAsia" w:cs="Times New Roman" w:hint="eastAsia"/>
          <w:snapToGrid w:val="0"/>
          <w:color w:val="000000" w:themeColor="text1"/>
          <w:kern w:val="0"/>
          <w:szCs w:val="21"/>
        </w:rPr>
        <w:t>比赛开始后，非工作人员一律不得进入比赛场地。</w:t>
      </w:r>
    </w:p>
    <w:p w:rsidR="00107702" w:rsidRPr="006B3CD6" w:rsidRDefault="00107702" w:rsidP="00107702">
      <w:pPr>
        <w:adjustRightInd w:val="0"/>
        <w:snapToGrid w:val="0"/>
        <w:spacing w:line="360" w:lineRule="auto"/>
        <w:ind w:firstLineChars="200" w:firstLine="422"/>
        <w:rPr>
          <w:rFonts w:asciiTheme="minorEastAsia" w:hAnsiTheme="minorEastAsia" w:cs="Times New Roman"/>
          <w:b/>
          <w:snapToGrid w:val="0"/>
          <w:color w:val="000000" w:themeColor="text1"/>
          <w:kern w:val="0"/>
          <w:szCs w:val="21"/>
        </w:rPr>
      </w:pPr>
      <w:bookmarkStart w:id="5" w:name="_Toc6089_WPSOffice_Level2"/>
      <w:r w:rsidRPr="006B3CD6">
        <w:rPr>
          <w:rFonts w:asciiTheme="minorEastAsia" w:hAnsiTheme="minorEastAsia" w:cs="Times New Roman"/>
          <w:b/>
          <w:snapToGrid w:val="0"/>
          <w:color w:val="000000" w:themeColor="text1"/>
          <w:kern w:val="0"/>
          <w:szCs w:val="21"/>
        </w:rPr>
        <w:t>五、使用的比赛器材、技术平台和场地要求</w:t>
      </w:r>
      <w:bookmarkEnd w:id="5"/>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6" w:name="_Toc3017_WPSOffice_Level3"/>
      <w:r w:rsidRPr="006B3CD6">
        <w:rPr>
          <w:rFonts w:asciiTheme="minorEastAsia" w:hAnsiTheme="minorEastAsia" w:cs="宋体"/>
          <w:snapToGrid w:val="0"/>
          <w:color w:val="000000" w:themeColor="text1"/>
          <w:kern w:val="0"/>
          <w:szCs w:val="21"/>
          <w:lang w:val="zh-CN" w:bidi="zh-CN"/>
        </w:rPr>
        <w:t>（一）比赛器材</w:t>
      </w:r>
      <w:bookmarkEnd w:id="6"/>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竞赛所需器材包括服务器</w:t>
      </w:r>
      <w:r w:rsidR="00881270">
        <w:rPr>
          <w:rFonts w:asciiTheme="minorEastAsia" w:hAnsiTheme="minorEastAsia" w:cs="宋体"/>
          <w:snapToGrid w:val="0"/>
          <w:color w:val="000000" w:themeColor="text1"/>
          <w:kern w:val="0"/>
          <w:szCs w:val="21"/>
          <w:lang w:val="zh-CN" w:bidi="zh-CN"/>
        </w:rPr>
        <w:t>2</w:t>
      </w:r>
      <w:bookmarkStart w:id="7" w:name="_GoBack"/>
      <w:bookmarkEnd w:id="7"/>
      <w:r w:rsidRPr="006B3CD6">
        <w:rPr>
          <w:rFonts w:asciiTheme="minorEastAsia" w:hAnsiTheme="minorEastAsia" w:cs="宋体"/>
          <w:snapToGrid w:val="0"/>
          <w:color w:val="000000" w:themeColor="text1"/>
          <w:kern w:val="0"/>
          <w:szCs w:val="21"/>
          <w:lang w:val="zh-CN" w:bidi="zh-CN"/>
        </w:rPr>
        <w:t>台，计算机 100 台、练功</w:t>
      </w:r>
      <w:r w:rsidRPr="006B3CD6">
        <w:rPr>
          <w:rFonts w:asciiTheme="minorEastAsia" w:hAnsiTheme="minorEastAsia" w:cs="宋体" w:hint="eastAsia"/>
          <w:snapToGrid w:val="0"/>
          <w:color w:val="000000" w:themeColor="text1"/>
          <w:kern w:val="0"/>
          <w:szCs w:val="21"/>
          <w:lang w:val="zh-CN" w:bidi="zh-CN"/>
        </w:rPr>
        <w:t>券</w:t>
      </w:r>
      <w:r w:rsidRPr="006B3CD6">
        <w:rPr>
          <w:rFonts w:asciiTheme="minorEastAsia" w:hAnsiTheme="minorEastAsia" w:cs="宋体"/>
          <w:snapToGrid w:val="0"/>
          <w:color w:val="000000" w:themeColor="text1"/>
          <w:kern w:val="0"/>
          <w:szCs w:val="21"/>
          <w:lang w:val="zh-CN" w:bidi="zh-CN"/>
        </w:rPr>
        <w:t>、传票本等。具体要求如下：</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8" w:name="_Toc15342_WPSOffice_Level3"/>
      <w:r w:rsidRPr="006B3CD6">
        <w:rPr>
          <w:rFonts w:asciiTheme="minorEastAsia" w:hAnsiTheme="minorEastAsia" w:cs="宋体"/>
          <w:snapToGrid w:val="0"/>
          <w:color w:val="000000" w:themeColor="text1"/>
          <w:kern w:val="0"/>
          <w:szCs w:val="21"/>
          <w:lang w:val="zh-CN" w:bidi="zh-CN"/>
        </w:rPr>
        <w:t>（二）场地要求</w:t>
      </w:r>
      <w:bookmarkEnd w:id="8"/>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1</w:t>
      </w:r>
      <w:r w:rsidRPr="006B3CD6">
        <w:rPr>
          <w:rFonts w:asciiTheme="minorEastAsia" w:hAnsiTheme="minorEastAsia" w:cs="Times New Roman"/>
          <w:snapToGrid w:val="0"/>
          <w:color w:val="000000" w:themeColor="text1"/>
          <w:szCs w:val="21"/>
        </w:rPr>
        <w:t>.竞赛现场适应竞赛选手规模需要，符合消防安全要求。场地采光、通风良好；</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2</w:t>
      </w:r>
      <w:r w:rsidRPr="006B3CD6">
        <w:rPr>
          <w:rFonts w:asciiTheme="minorEastAsia" w:hAnsiTheme="minorEastAsia" w:cs="Times New Roman"/>
          <w:snapToGrid w:val="0"/>
          <w:color w:val="000000" w:themeColor="text1"/>
          <w:szCs w:val="21"/>
        </w:rPr>
        <w:t>.竞赛场地分别为每个选手配备竞赛需要的物品；</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3</w:t>
      </w:r>
      <w:r w:rsidRPr="006B3CD6">
        <w:rPr>
          <w:rFonts w:asciiTheme="minorEastAsia" w:hAnsiTheme="minorEastAsia" w:cs="Times New Roman"/>
          <w:snapToGrid w:val="0"/>
          <w:color w:val="000000" w:themeColor="text1"/>
          <w:szCs w:val="21"/>
        </w:rPr>
        <w:t>.每位选手使用的设施设备，规格、型号、新旧程度一致，保证竞赛的公平；</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4</w:t>
      </w:r>
      <w:r w:rsidRPr="006B3CD6">
        <w:rPr>
          <w:rFonts w:asciiTheme="minorEastAsia" w:hAnsiTheme="minorEastAsia" w:cs="Times New Roman"/>
          <w:snapToGrid w:val="0"/>
          <w:color w:val="000000" w:themeColor="text1"/>
          <w:szCs w:val="21"/>
        </w:rPr>
        <w:t>.需要局域网连接所有客户端电脑及服务器电脑；</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5</w:t>
      </w:r>
      <w:r w:rsidRPr="006B3CD6">
        <w:rPr>
          <w:rFonts w:asciiTheme="minorEastAsia" w:hAnsiTheme="minorEastAsia" w:cs="Times New Roman"/>
          <w:snapToGrid w:val="0"/>
          <w:color w:val="000000" w:themeColor="text1"/>
          <w:szCs w:val="21"/>
        </w:rPr>
        <w:t>.采用 UPS 防止现场因突然断电导致的系统数据丢失。</w:t>
      </w:r>
      <w:bookmarkStart w:id="9" w:name="六、成绩评定办法"/>
      <w:bookmarkEnd w:id="9"/>
    </w:p>
    <w:p w:rsidR="00107702" w:rsidRDefault="00107702" w:rsidP="00107702">
      <w:pPr>
        <w:adjustRightInd w:val="0"/>
        <w:snapToGrid w:val="0"/>
        <w:spacing w:beforeLines="50" w:before="156" w:line="360" w:lineRule="auto"/>
        <w:rPr>
          <w:rFonts w:asciiTheme="minorEastAsia" w:hAnsiTheme="minorEastAsia" w:cs="Times New Roman"/>
          <w:b/>
          <w:snapToGrid w:val="0"/>
          <w:color w:val="000000" w:themeColor="text1"/>
          <w:kern w:val="0"/>
          <w:szCs w:val="21"/>
        </w:rPr>
      </w:pPr>
      <w:bookmarkStart w:id="10" w:name="五、使用的比赛器材、技术平台和场地要求"/>
      <w:bookmarkStart w:id="11" w:name="_Toc11343_WPSOffice_Level2"/>
      <w:bookmarkEnd w:id="10"/>
    </w:p>
    <w:tbl>
      <w:tblPr>
        <w:tblpPr w:leftFromText="180" w:rightFromText="180" w:vertAnchor="page" w:horzAnchor="margin" w:tblpY="1487"/>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689"/>
        <w:gridCol w:w="6662"/>
      </w:tblGrid>
      <w:tr w:rsidR="00107702" w:rsidRPr="006B3CD6" w:rsidTr="00A925DB">
        <w:trPr>
          <w:trHeight w:hRule="exact" w:val="284"/>
        </w:trPr>
        <w:tc>
          <w:tcPr>
            <w:tcW w:w="2689"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lastRenderedPageBreak/>
              <w:t>器材类型</w:t>
            </w:r>
          </w:p>
        </w:tc>
        <w:tc>
          <w:tcPr>
            <w:tcW w:w="666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硬件配置要求</w:t>
            </w:r>
          </w:p>
        </w:tc>
      </w:tr>
      <w:tr w:rsidR="00107702" w:rsidRPr="006B3CD6" w:rsidTr="00A925DB">
        <w:trPr>
          <w:trHeight w:hRule="exact" w:val="284"/>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竞赛专用练功券</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每套分 8 种面额，包括 100 元、50 元、20 元、10 元、5 元、2 元、1 元、5 角</w:t>
            </w:r>
          </w:p>
        </w:tc>
      </w:tr>
      <w:tr w:rsidR="00107702" w:rsidRPr="006B3CD6" w:rsidTr="00A925DB">
        <w:trPr>
          <w:trHeight w:hRule="exact" w:val="284"/>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点钞油、点钞蜡、点钞篮、印章</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点钞专用</w:t>
            </w:r>
          </w:p>
        </w:tc>
      </w:tr>
      <w:tr w:rsidR="00107702" w:rsidRPr="006B3CD6" w:rsidTr="00A925DB">
        <w:trPr>
          <w:trHeight w:hRule="exact" w:val="284"/>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竞赛专用百张对角传票本</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 xml:space="preserve">根据竞赛抽取的型号配备（包括 </w:t>
            </w:r>
            <w:r w:rsidRPr="006B3CD6">
              <w:rPr>
                <w:rFonts w:ascii="楷体" w:eastAsia="楷体" w:hAnsi="楷体" w:cs="宋体" w:hint="eastAsia"/>
                <w:snapToGrid w:val="0"/>
                <w:color w:val="000000" w:themeColor="text1"/>
                <w:kern w:val="0"/>
                <w:sz w:val="18"/>
                <w:szCs w:val="18"/>
                <w:lang w:val="zh-CN" w:bidi="zh-CN"/>
              </w:rPr>
              <w:t>CD</w:t>
            </w:r>
            <w:r w:rsidRPr="006B3CD6">
              <w:rPr>
                <w:rFonts w:ascii="楷体" w:eastAsia="楷体" w:hAnsi="楷体" w:cs="宋体"/>
                <w:snapToGrid w:val="0"/>
                <w:color w:val="000000" w:themeColor="text1"/>
                <w:kern w:val="0"/>
                <w:sz w:val="18"/>
                <w:szCs w:val="18"/>
                <w:lang w:val="zh-CN" w:bidi="zh-CN"/>
              </w:rPr>
              <w:t>/</w:t>
            </w:r>
            <w:r w:rsidRPr="006B3CD6">
              <w:rPr>
                <w:rFonts w:ascii="楷体" w:eastAsia="楷体" w:hAnsi="楷体" w:cs="宋体" w:hint="eastAsia"/>
                <w:snapToGrid w:val="0"/>
                <w:color w:val="000000" w:themeColor="text1"/>
                <w:kern w:val="0"/>
                <w:sz w:val="18"/>
                <w:szCs w:val="18"/>
                <w:lang w:val="zh-CN" w:bidi="zh-CN"/>
              </w:rPr>
              <w:t>EF</w:t>
            </w:r>
            <w:r w:rsidRPr="006B3CD6">
              <w:rPr>
                <w:rFonts w:ascii="楷体" w:eastAsia="楷体" w:hAnsi="楷体" w:cs="宋体"/>
                <w:snapToGrid w:val="0"/>
                <w:color w:val="000000" w:themeColor="text1"/>
                <w:kern w:val="0"/>
                <w:sz w:val="18"/>
                <w:szCs w:val="18"/>
                <w:lang w:val="zh-CN" w:bidi="zh-CN"/>
              </w:rPr>
              <w:t>/</w:t>
            </w:r>
            <w:r w:rsidRPr="006B3CD6">
              <w:rPr>
                <w:rFonts w:ascii="楷体" w:eastAsia="楷体" w:hAnsi="楷体" w:cs="宋体" w:hint="eastAsia"/>
                <w:snapToGrid w:val="0"/>
                <w:color w:val="000000" w:themeColor="text1"/>
                <w:kern w:val="0"/>
                <w:sz w:val="18"/>
                <w:szCs w:val="18"/>
                <w:lang w:bidi="zh-CN"/>
              </w:rPr>
              <w:t>G</w:t>
            </w:r>
            <w:r w:rsidRPr="006B3CD6">
              <w:rPr>
                <w:rFonts w:ascii="楷体" w:eastAsia="楷体" w:hAnsi="楷体" w:cs="宋体" w:hint="eastAsia"/>
                <w:snapToGrid w:val="0"/>
                <w:color w:val="000000" w:themeColor="text1"/>
                <w:kern w:val="0"/>
                <w:sz w:val="18"/>
                <w:szCs w:val="18"/>
                <w:lang w:val="zh-CN" w:bidi="zh-CN"/>
              </w:rPr>
              <w:t>H</w:t>
            </w:r>
            <w:r w:rsidRPr="006B3CD6">
              <w:rPr>
                <w:rFonts w:ascii="楷体" w:eastAsia="楷体" w:hAnsi="楷体" w:cs="宋体"/>
                <w:snapToGrid w:val="0"/>
                <w:color w:val="000000" w:themeColor="text1"/>
                <w:kern w:val="0"/>
                <w:sz w:val="18"/>
                <w:szCs w:val="18"/>
                <w:lang w:val="zh-CN" w:bidi="zh-CN"/>
              </w:rPr>
              <w:t xml:space="preserve"> 三种类型）</w:t>
            </w:r>
          </w:p>
        </w:tc>
      </w:tr>
      <w:tr w:rsidR="00107702" w:rsidRPr="006B3CD6" w:rsidTr="00A925DB">
        <w:trPr>
          <w:trHeight w:hRule="exact" w:val="284"/>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长尾夹</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票夹</w:t>
            </w:r>
          </w:p>
        </w:tc>
      </w:tr>
      <w:tr w:rsidR="00107702" w:rsidRPr="006B3CD6" w:rsidTr="00A925DB">
        <w:trPr>
          <w:trHeight w:hRule="exact" w:val="284"/>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hint="eastAsia"/>
                <w:snapToGrid w:val="0"/>
                <w:color w:val="000000" w:themeColor="text1"/>
                <w:kern w:val="0"/>
                <w:sz w:val="18"/>
                <w:szCs w:val="18"/>
                <w:lang w:val="zh-CN" w:bidi="zh-CN"/>
              </w:rPr>
              <w:t>收纳筐</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38*26*8</w:t>
            </w:r>
            <w:r w:rsidRPr="006B3CD6">
              <w:rPr>
                <w:rFonts w:ascii="Calibri" w:eastAsia="楷体" w:hAnsi="Calibri" w:cs="Calibri"/>
                <w:snapToGrid w:val="0"/>
                <w:color w:val="000000" w:themeColor="text1"/>
                <w:kern w:val="0"/>
                <w:sz w:val="18"/>
                <w:szCs w:val="18"/>
                <w:lang w:val="zh-CN" w:bidi="zh-CN"/>
              </w:rPr>
              <w:t> </w:t>
            </w:r>
            <w:r w:rsidRPr="006B3CD6">
              <w:rPr>
                <w:rFonts w:ascii="楷体" w:eastAsia="楷体" w:hAnsi="楷体" w:cs="宋体"/>
                <w:snapToGrid w:val="0"/>
                <w:color w:val="000000" w:themeColor="text1"/>
                <w:kern w:val="0"/>
                <w:sz w:val="18"/>
                <w:szCs w:val="18"/>
                <w:lang w:val="zh-CN" w:bidi="zh-CN"/>
              </w:rPr>
              <w:t>（长*宽*高）</w:t>
            </w:r>
          </w:p>
        </w:tc>
      </w:tr>
      <w:tr w:rsidR="00107702" w:rsidRPr="006B3CD6" w:rsidTr="00A925DB">
        <w:trPr>
          <w:trHeight w:hRule="exact" w:val="284"/>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计算器</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夏普 EL-2135</w:t>
            </w:r>
          </w:p>
        </w:tc>
      </w:tr>
      <w:tr w:rsidR="00107702" w:rsidRPr="006B3CD6" w:rsidTr="00A925DB">
        <w:trPr>
          <w:trHeight w:hRule="exact" w:val="579"/>
        </w:trPr>
        <w:tc>
          <w:tcPr>
            <w:tcW w:w="2689"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字符录入输入法</w:t>
            </w:r>
          </w:p>
        </w:tc>
        <w:tc>
          <w:tcPr>
            <w:tcW w:w="6662"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竞赛电脑系统中预装极品五笔、王码五笔、搜狗输入法、智能 ABC、微软全拼输入法、万能五笔等</w:t>
            </w:r>
            <w:r w:rsidRPr="006B3CD6">
              <w:rPr>
                <w:rFonts w:ascii="楷体" w:eastAsia="楷体" w:hAnsi="楷体" w:cs="宋体" w:hint="eastAsia"/>
                <w:snapToGrid w:val="0"/>
                <w:color w:val="000000" w:themeColor="text1"/>
                <w:kern w:val="0"/>
                <w:sz w:val="18"/>
                <w:szCs w:val="18"/>
                <w:lang w:val="zh-CN" w:bidi="zh-CN"/>
              </w:rPr>
              <w:t>。</w:t>
            </w:r>
          </w:p>
        </w:tc>
      </w:tr>
    </w:tbl>
    <w:p w:rsidR="00107702" w:rsidRPr="006B3CD6" w:rsidRDefault="00107702" w:rsidP="00107702">
      <w:pPr>
        <w:adjustRightInd w:val="0"/>
        <w:snapToGrid w:val="0"/>
        <w:spacing w:beforeLines="50" w:before="156" w:line="360" w:lineRule="auto"/>
        <w:ind w:firstLineChars="200" w:firstLine="422"/>
        <w:rPr>
          <w:rFonts w:asciiTheme="minorEastAsia" w:hAnsiTheme="minorEastAsia" w:cs="Times New Roman"/>
          <w:b/>
          <w:snapToGrid w:val="0"/>
          <w:color w:val="000000" w:themeColor="text1"/>
          <w:kern w:val="0"/>
          <w:szCs w:val="21"/>
        </w:rPr>
      </w:pPr>
      <w:r w:rsidRPr="006B3CD6">
        <w:rPr>
          <w:rFonts w:asciiTheme="minorEastAsia" w:hAnsiTheme="minorEastAsia" w:cs="Times New Roman"/>
          <w:b/>
          <w:snapToGrid w:val="0"/>
          <w:color w:val="000000" w:themeColor="text1"/>
          <w:kern w:val="0"/>
          <w:szCs w:val="21"/>
        </w:rPr>
        <w:lastRenderedPageBreak/>
        <w:t>六、成绩评定办法</w:t>
      </w:r>
      <w:bookmarkEnd w:id="11"/>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12" w:name="_Toc29292_WPSOffice_Level3"/>
      <w:r w:rsidRPr="006B3CD6">
        <w:rPr>
          <w:rFonts w:asciiTheme="minorEastAsia" w:hAnsiTheme="minorEastAsia" w:cs="宋体"/>
          <w:snapToGrid w:val="0"/>
          <w:color w:val="000000" w:themeColor="text1"/>
          <w:kern w:val="0"/>
          <w:szCs w:val="21"/>
          <w:lang w:val="zh-CN" w:bidi="zh-CN"/>
        </w:rPr>
        <w:t>（一）评分原则</w:t>
      </w:r>
      <w:bookmarkEnd w:id="12"/>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应遵循“公开、公平、公正”的竞赛原则，科学、客观、严谨的进行赛项评分。</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13" w:name="_Toc4125_WPSOffice_Level3"/>
      <w:r w:rsidRPr="006B3CD6">
        <w:rPr>
          <w:rFonts w:asciiTheme="minorEastAsia" w:hAnsiTheme="minorEastAsia" w:cs="宋体"/>
          <w:snapToGrid w:val="0"/>
          <w:color w:val="000000" w:themeColor="text1"/>
          <w:kern w:val="0"/>
          <w:szCs w:val="21"/>
          <w:lang w:val="zh-CN" w:bidi="zh-CN"/>
        </w:rPr>
        <w:t>（二）评分方法</w:t>
      </w:r>
      <w:bookmarkEnd w:id="13"/>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1.“银行从业知识”竞赛成绩评定由“银行业务综合技能竞赛平台软件V2.0”自动评分。</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2.“银行基本技能”竞赛成绩评定由“银行业务综合技能竞赛平台软件 V2.0”</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自动评分与裁判人工评分两部分组成。</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1.“银行业务能力”竞赛成绩评定由“银行业务综合技能竞赛平台软件V2.0”自动评分。</w:t>
      </w:r>
    </w:p>
    <w:p w:rsidR="00107702" w:rsidRPr="006B3CD6" w:rsidRDefault="00107702" w:rsidP="00107702">
      <w:pPr>
        <w:tabs>
          <w:tab w:val="left" w:pos="941"/>
        </w:tabs>
        <w:adjustRightInd w:val="0"/>
        <w:snapToGrid w:val="0"/>
        <w:spacing w:line="360" w:lineRule="auto"/>
        <w:ind w:left="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2</w:t>
      </w:r>
      <w:r w:rsidRPr="006B3CD6">
        <w:rPr>
          <w:rFonts w:asciiTheme="minorEastAsia" w:hAnsiTheme="minorEastAsia" w:cs="Times New Roman"/>
          <w:snapToGrid w:val="0"/>
          <w:color w:val="000000" w:themeColor="text1"/>
          <w:szCs w:val="21"/>
        </w:rPr>
        <w:t>.团体总成绩由 1、2、3 项目竞赛得分相加构成。</w:t>
      </w:r>
    </w:p>
    <w:p w:rsidR="00107702"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14" w:name="_Toc29118_WPSOffice_Level3"/>
      <w:r w:rsidRPr="006B3CD6">
        <w:rPr>
          <w:rFonts w:asciiTheme="minorEastAsia" w:hAnsiTheme="minorEastAsia" w:cs="宋体"/>
          <w:snapToGrid w:val="0"/>
          <w:color w:val="000000" w:themeColor="text1"/>
          <w:kern w:val="0"/>
          <w:szCs w:val="21"/>
          <w:lang w:val="zh-CN" w:bidi="zh-CN"/>
        </w:rPr>
        <w:t>（三）评分细节</w:t>
      </w:r>
      <w:bookmarkEnd w:id="14"/>
    </w:p>
    <w:tbl>
      <w:tblPr>
        <w:tblpPr w:leftFromText="180" w:rightFromText="180" w:vertAnchor="text" w:horzAnchor="margin" w:tblpXSpec="center" w:tblpY="374"/>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937"/>
        <w:gridCol w:w="1133"/>
        <w:gridCol w:w="1279"/>
        <w:gridCol w:w="2860"/>
      </w:tblGrid>
      <w:tr w:rsidR="00107702" w:rsidRPr="006B3CD6" w:rsidTr="00107702">
        <w:trPr>
          <w:trHeight w:hRule="exact" w:val="284"/>
        </w:trPr>
        <w:tc>
          <w:tcPr>
            <w:tcW w:w="3937"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评分细节</w:t>
            </w:r>
          </w:p>
        </w:tc>
        <w:tc>
          <w:tcPr>
            <w:tcW w:w="113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分值</w:t>
            </w:r>
          </w:p>
        </w:tc>
        <w:tc>
          <w:tcPr>
            <w:tcW w:w="1279" w:type="dxa"/>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总分值</w:t>
            </w:r>
          </w:p>
        </w:tc>
        <w:tc>
          <w:tcPr>
            <w:tcW w:w="2860" w:type="dxa"/>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评分方式</w:t>
            </w:r>
          </w:p>
        </w:tc>
      </w:tr>
      <w:tr w:rsidR="00107702" w:rsidRPr="006B3CD6" w:rsidTr="00107702">
        <w:trPr>
          <w:trHeight w:hRule="exact" w:val="284"/>
        </w:trPr>
        <w:tc>
          <w:tcPr>
            <w:tcW w:w="3937"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银行业法律法规与综合能力</w:t>
            </w:r>
          </w:p>
        </w:tc>
        <w:tc>
          <w:tcPr>
            <w:tcW w:w="113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70 分</w:t>
            </w:r>
          </w:p>
        </w:tc>
        <w:tc>
          <w:tcPr>
            <w:tcW w:w="1279" w:type="dxa"/>
            <w:vMerge w:val="restart"/>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100 分</w:t>
            </w:r>
          </w:p>
        </w:tc>
        <w:tc>
          <w:tcPr>
            <w:tcW w:w="2860" w:type="dxa"/>
            <w:vMerge w:val="restart"/>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107702">
        <w:trPr>
          <w:trHeight w:hRule="exact" w:val="284"/>
        </w:trPr>
        <w:tc>
          <w:tcPr>
            <w:tcW w:w="3937"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个人理财</w:t>
            </w:r>
          </w:p>
        </w:tc>
        <w:tc>
          <w:tcPr>
            <w:tcW w:w="113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15 分</w:t>
            </w:r>
          </w:p>
        </w:tc>
        <w:tc>
          <w:tcPr>
            <w:tcW w:w="1279" w:type="dxa"/>
            <w:vMerge/>
            <w:tcBorders>
              <w:top w:val="nil"/>
            </w:tcBorders>
          </w:tcPr>
          <w:p w:rsidR="00107702" w:rsidRPr="006B3CD6" w:rsidRDefault="00107702" w:rsidP="00A925DB">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p>
        </w:tc>
        <w:tc>
          <w:tcPr>
            <w:tcW w:w="2860" w:type="dxa"/>
            <w:vMerge/>
            <w:tcBorders>
              <w:top w:val="nil"/>
            </w:tcBorders>
          </w:tcPr>
          <w:p w:rsidR="00107702" w:rsidRPr="006B3CD6" w:rsidRDefault="00107702" w:rsidP="00A925DB">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p>
        </w:tc>
      </w:tr>
      <w:tr w:rsidR="00107702" w:rsidRPr="006B3CD6" w:rsidTr="00107702">
        <w:trPr>
          <w:trHeight w:hRule="exact" w:val="284"/>
        </w:trPr>
        <w:tc>
          <w:tcPr>
            <w:tcW w:w="3937"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银行信贷（含公司信贷和个人贷款）</w:t>
            </w:r>
          </w:p>
        </w:tc>
        <w:tc>
          <w:tcPr>
            <w:tcW w:w="113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15 分</w:t>
            </w:r>
          </w:p>
        </w:tc>
        <w:tc>
          <w:tcPr>
            <w:tcW w:w="1279" w:type="dxa"/>
            <w:vMerge/>
            <w:tcBorders>
              <w:top w:val="nil"/>
            </w:tcBorders>
          </w:tcPr>
          <w:p w:rsidR="00107702" w:rsidRPr="006B3CD6" w:rsidRDefault="00107702" w:rsidP="00A925DB">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p>
        </w:tc>
        <w:tc>
          <w:tcPr>
            <w:tcW w:w="2860" w:type="dxa"/>
            <w:vMerge/>
            <w:tcBorders>
              <w:top w:val="nil"/>
            </w:tcBorders>
          </w:tcPr>
          <w:p w:rsidR="00107702" w:rsidRPr="006B3CD6" w:rsidRDefault="00107702" w:rsidP="00A925DB">
            <w:pPr>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p>
        </w:tc>
      </w:tr>
    </w:tbl>
    <w:p w:rsidR="00107702"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547866">
        <w:rPr>
          <w:rFonts w:asciiTheme="minorEastAsia" w:hAnsiTheme="minorEastAsia" w:cs="宋体" w:hint="eastAsia"/>
          <w:snapToGrid w:val="0"/>
          <w:color w:val="000000" w:themeColor="text1"/>
          <w:kern w:val="0"/>
          <w:szCs w:val="21"/>
          <w:lang w:val="zh-CN" w:bidi="zh-CN"/>
        </w:rPr>
        <w:t>1.“银行从业知识”竞赛</w:t>
      </w:r>
    </w:p>
    <w:p w:rsidR="00107702" w:rsidRPr="006B3CD6" w:rsidRDefault="00107702" w:rsidP="00107702">
      <w:pPr>
        <w:tabs>
          <w:tab w:val="left" w:pos="941"/>
        </w:tabs>
        <w:adjustRightInd w:val="0"/>
        <w:snapToGrid w:val="0"/>
        <w:spacing w:beforeLines="50" w:before="156"/>
        <w:ind w:left="42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2.“银行基本技能”竞赛</w:t>
      </w:r>
    </w:p>
    <w:tbl>
      <w:tblPr>
        <w:tblpPr w:leftFromText="180" w:rightFromText="180" w:vertAnchor="text" w:horzAnchor="margin" w:tblpXSpec="center" w:tblpY="71"/>
        <w:tblW w:w="92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88"/>
        <w:gridCol w:w="2913"/>
        <w:gridCol w:w="3490"/>
        <w:gridCol w:w="684"/>
        <w:gridCol w:w="1134"/>
      </w:tblGrid>
      <w:tr w:rsidR="00107702" w:rsidRPr="006B3CD6" w:rsidTr="00A925DB">
        <w:trPr>
          <w:trHeight w:val="299"/>
        </w:trPr>
        <w:tc>
          <w:tcPr>
            <w:tcW w:w="988"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竞赛任务</w:t>
            </w:r>
          </w:p>
        </w:tc>
        <w:tc>
          <w:tcPr>
            <w:tcW w:w="6403" w:type="dxa"/>
            <w:gridSpan w:val="2"/>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评分细节</w:t>
            </w:r>
          </w:p>
        </w:tc>
        <w:tc>
          <w:tcPr>
            <w:tcW w:w="68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分值</w:t>
            </w:r>
          </w:p>
        </w:tc>
        <w:tc>
          <w:tcPr>
            <w:tcW w:w="113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评分方式</w:t>
            </w:r>
          </w:p>
        </w:tc>
      </w:tr>
      <w:tr w:rsidR="00107702" w:rsidRPr="006B3CD6" w:rsidTr="00A925DB">
        <w:trPr>
          <w:trHeight w:val="669"/>
        </w:trPr>
        <w:tc>
          <w:tcPr>
            <w:tcW w:w="988"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传票算</w:t>
            </w:r>
          </w:p>
        </w:tc>
        <w:tc>
          <w:tcPr>
            <w:tcW w:w="6403" w:type="dxa"/>
            <w:gridSpan w:val="2"/>
            <w:tcMar>
              <w:left w:w="113" w:type="dxa"/>
              <w:right w:w="113" w:type="dxa"/>
            </w:tcMar>
            <w:vAlign w:val="center"/>
          </w:tcPr>
          <w:p w:rsidR="00107702" w:rsidRPr="006B3CD6" w:rsidRDefault="00107702" w:rsidP="00A925DB">
            <w:pPr>
              <w:autoSpaceDE w:val="0"/>
              <w:autoSpaceDN w:val="0"/>
              <w:adjustRightInd w:val="0"/>
              <w:snapToGrid w:val="0"/>
              <w:ind w:firstLineChars="200" w:firstLine="36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本项目采用计算机系统自动评分办法， 按正确答案数记分；按计算机事先设置的采分点，选手每提交一个正确数字可得 5 分，提交不正确的不得分。</w:t>
            </w:r>
          </w:p>
        </w:tc>
        <w:tc>
          <w:tcPr>
            <w:tcW w:w="68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100 分</w:t>
            </w:r>
          </w:p>
        </w:tc>
        <w:tc>
          <w:tcPr>
            <w:tcW w:w="113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A925DB">
        <w:trPr>
          <w:trHeight w:val="848"/>
        </w:trPr>
        <w:tc>
          <w:tcPr>
            <w:tcW w:w="988"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字符录入</w:t>
            </w:r>
          </w:p>
        </w:tc>
        <w:tc>
          <w:tcPr>
            <w:tcW w:w="6403" w:type="dxa"/>
            <w:gridSpan w:val="2"/>
            <w:tcMar>
              <w:left w:w="113" w:type="dxa"/>
              <w:right w:w="113" w:type="dxa"/>
            </w:tcMar>
            <w:vAlign w:val="center"/>
          </w:tcPr>
          <w:p w:rsidR="00107702" w:rsidRPr="006B3CD6" w:rsidRDefault="00107702" w:rsidP="00A925DB">
            <w:pPr>
              <w:autoSpaceDE w:val="0"/>
              <w:autoSpaceDN w:val="0"/>
              <w:adjustRightInd w:val="0"/>
              <w:snapToGrid w:val="0"/>
              <w:ind w:firstLineChars="200" w:firstLine="36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本项目采用计算机系统自动评分办法； 选手提交后，按计算机事先设置的采分点，一个正确字符得 0.0625 分，一个错误字符按该字符分值的 3 倍扣分（本项目最低为零分，不出现负分）。</w:t>
            </w:r>
          </w:p>
        </w:tc>
        <w:tc>
          <w:tcPr>
            <w:tcW w:w="68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100 分</w:t>
            </w:r>
          </w:p>
        </w:tc>
        <w:tc>
          <w:tcPr>
            <w:tcW w:w="113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A925DB">
        <w:trPr>
          <w:trHeight w:val="1261"/>
        </w:trPr>
        <w:tc>
          <w:tcPr>
            <w:tcW w:w="988" w:type="dxa"/>
            <w:tcMar>
              <w:left w:w="113" w:type="dxa"/>
              <w:right w:w="113" w:type="dxa"/>
            </w:tcMar>
            <w:vAlign w:val="cente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手工点钞</w:t>
            </w:r>
          </w:p>
        </w:tc>
        <w:tc>
          <w:tcPr>
            <w:tcW w:w="6403" w:type="dxa"/>
            <w:gridSpan w:val="2"/>
            <w:tcMar>
              <w:left w:w="113" w:type="dxa"/>
              <w:right w:w="113" w:type="dxa"/>
            </w:tcMar>
            <w:vAlign w:val="center"/>
          </w:tcPr>
          <w:p w:rsidR="00107702" w:rsidRPr="006B3CD6" w:rsidRDefault="00107702" w:rsidP="00A925DB">
            <w:pPr>
              <w:tabs>
                <w:tab w:val="left" w:pos="349"/>
              </w:tabs>
              <w:autoSpaceDE w:val="0"/>
              <w:autoSpaceDN w:val="0"/>
              <w:adjustRightInd w:val="0"/>
              <w:snapToGrid w:val="0"/>
              <w:ind w:left="360"/>
              <w:rPr>
                <w:rFonts w:ascii="楷体" w:eastAsia="楷体" w:hAnsi="楷体" w:cs="宋体"/>
                <w:snapToGrid w:val="0"/>
                <w:color w:val="000000" w:themeColor="text1"/>
                <w:kern w:val="0"/>
                <w:sz w:val="18"/>
                <w:szCs w:val="18"/>
                <w:lang w:val="zh-CN" w:bidi="zh-CN"/>
              </w:rPr>
            </w:pPr>
            <w:r w:rsidRPr="006B3CD6">
              <w:rPr>
                <w:rFonts w:ascii="楷体" w:eastAsia="楷体" w:hAnsi="楷体" w:cs="宋体" w:hint="eastAsia"/>
                <w:snapToGrid w:val="0"/>
                <w:color w:val="000000" w:themeColor="text1"/>
                <w:kern w:val="0"/>
                <w:sz w:val="18"/>
                <w:szCs w:val="18"/>
                <w:lang w:val="zh-CN" w:bidi="zh-CN"/>
              </w:rPr>
              <w:t>1</w:t>
            </w:r>
            <w:r w:rsidRPr="006B3CD6">
              <w:rPr>
                <w:rFonts w:ascii="楷体" w:eastAsia="楷体" w:hAnsi="楷体" w:cs="宋体"/>
                <w:snapToGrid w:val="0"/>
                <w:color w:val="000000" w:themeColor="text1"/>
                <w:kern w:val="0"/>
                <w:sz w:val="18"/>
                <w:szCs w:val="18"/>
                <w:lang w:val="zh-CN" w:bidi="zh-CN"/>
              </w:rPr>
              <w:t>.采用计算机系统自动评分与现场裁判评分相结合的办法。</w:t>
            </w:r>
          </w:p>
          <w:p w:rsidR="00107702" w:rsidRPr="006B3CD6" w:rsidRDefault="00107702" w:rsidP="00A925DB">
            <w:pPr>
              <w:tabs>
                <w:tab w:val="left" w:pos="349"/>
              </w:tabs>
              <w:autoSpaceDE w:val="0"/>
              <w:autoSpaceDN w:val="0"/>
              <w:adjustRightInd w:val="0"/>
              <w:snapToGrid w:val="0"/>
              <w:ind w:left="360"/>
              <w:rPr>
                <w:rFonts w:ascii="楷体" w:eastAsia="楷体" w:hAnsi="楷体" w:cs="宋体"/>
                <w:snapToGrid w:val="0"/>
                <w:color w:val="000000" w:themeColor="text1"/>
                <w:kern w:val="0"/>
                <w:sz w:val="18"/>
                <w:szCs w:val="18"/>
                <w:lang w:val="zh-CN" w:bidi="zh-CN"/>
              </w:rPr>
            </w:pPr>
            <w:r w:rsidRPr="006B3CD6">
              <w:rPr>
                <w:rFonts w:ascii="楷体" w:eastAsia="楷体" w:hAnsi="楷体" w:cs="宋体" w:hint="eastAsia"/>
                <w:snapToGrid w:val="0"/>
                <w:color w:val="000000" w:themeColor="text1"/>
                <w:kern w:val="0"/>
                <w:sz w:val="18"/>
                <w:szCs w:val="18"/>
                <w:lang w:val="zh-CN" w:bidi="zh-CN"/>
              </w:rPr>
              <w:t>2</w:t>
            </w:r>
            <w:r w:rsidRPr="006B3CD6">
              <w:rPr>
                <w:rFonts w:ascii="楷体" w:eastAsia="楷体" w:hAnsi="楷体" w:cs="宋体"/>
                <w:snapToGrid w:val="0"/>
                <w:color w:val="000000" w:themeColor="text1"/>
                <w:kern w:val="0"/>
                <w:sz w:val="18"/>
                <w:szCs w:val="18"/>
                <w:lang w:val="zh-CN" w:bidi="zh-CN"/>
              </w:rPr>
              <w:t>.</w:t>
            </w:r>
            <w:r w:rsidRPr="006B3CD6">
              <w:rPr>
                <w:rFonts w:ascii="楷体" w:eastAsia="楷体" w:hAnsi="楷体" w:cs="宋体" w:hint="eastAsia"/>
                <w:snapToGrid w:val="0"/>
                <w:color w:val="000000" w:themeColor="text1"/>
                <w:kern w:val="0"/>
                <w:sz w:val="18"/>
                <w:szCs w:val="18"/>
                <w:lang w:val="zh-CN" w:bidi="zh-CN"/>
              </w:rPr>
              <w:t>按计算机事先设置的采分点评分，只需清点百元面额的钞票，选手清点</w:t>
            </w:r>
          </w:p>
          <w:p w:rsidR="00107702" w:rsidRPr="006B3CD6" w:rsidRDefault="00107702" w:rsidP="00A925DB">
            <w:pPr>
              <w:tabs>
                <w:tab w:val="left" w:pos="349"/>
              </w:tabs>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hint="eastAsia"/>
                <w:snapToGrid w:val="0"/>
                <w:color w:val="000000" w:themeColor="text1"/>
                <w:kern w:val="0"/>
                <w:sz w:val="18"/>
                <w:szCs w:val="18"/>
                <w:lang w:val="zh-CN" w:bidi="zh-CN"/>
              </w:rPr>
              <w:t>完钞票后将钞票数量和金额录入到竞赛平台系统中。将百元面额的钞票录入数量正确得</w:t>
            </w:r>
            <w:r w:rsidRPr="006B3CD6">
              <w:rPr>
                <w:rFonts w:ascii="楷体" w:eastAsia="楷体" w:hAnsi="楷体" w:cs="宋体"/>
                <w:snapToGrid w:val="0"/>
                <w:color w:val="000000" w:themeColor="text1"/>
                <w:kern w:val="0"/>
                <w:sz w:val="18"/>
                <w:szCs w:val="18"/>
                <w:lang w:val="zh-CN" w:bidi="zh-CN"/>
              </w:rPr>
              <w:t xml:space="preserve"> 80分，金额正确得 20分。</w:t>
            </w:r>
          </w:p>
          <w:p w:rsidR="00107702" w:rsidRPr="006B3CD6" w:rsidRDefault="00107702" w:rsidP="00A925DB">
            <w:pPr>
              <w:tabs>
                <w:tab w:val="left" w:pos="349"/>
              </w:tabs>
              <w:autoSpaceDE w:val="0"/>
              <w:autoSpaceDN w:val="0"/>
              <w:adjustRightInd w:val="0"/>
              <w:snapToGrid w:val="0"/>
              <w:ind w:left="360"/>
              <w:rPr>
                <w:rFonts w:ascii="楷体" w:eastAsia="楷体" w:hAnsi="楷体" w:cs="宋体"/>
                <w:snapToGrid w:val="0"/>
                <w:color w:val="000000" w:themeColor="text1"/>
                <w:kern w:val="0"/>
                <w:sz w:val="18"/>
                <w:szCs w:val="18"/>
                <w:lang w:val="zh-CN" w:bidi="zh-CN"/>
              </w:rPr>
            </w:pPr>
            <w:r w:rsidRPr="006B3CD6">
              <w:rPr>
                <w:rFonts w:ascii="楷体" w:eastAsia="楷体" w:hAnsi="楷体" w:cs="宋体" w:hint="eastAsia"/>
                <w:snapToGrid w:val="0"/>
                <w:color w:val="000000" w:themeColor="text1"/>
                <w:kern w:val="0"/>
                <w:sz w:val="18"/>
                <w:szCs w:val="18"/>
                <w:lang w:val="zh-CN" w:bidi="zh-CN"/>
              </w:rPr>
              <w:t>3</w:t>
            </w:r>
            <w:r w:rsidRPr="006B3CD6">
              <w:rPr>
                <w:rFonts w:ascii="楷体" w:eastAsia="楷体" w:hAnsi="楷体" w:cs="宋体"/>
                <w:snapToGrid w:val="0"/>
                <w:color w:val="000000" w:themeColor="text1"/>
                <w:kern w:val="0"/>
                <w:sz w:val="18"/>
                <w:szCs w:val="18"/>
                <w:lang w:val="zh-CN" w:bidi="zh-CN"/>
              </w:rPr>
              <w:t>.选手清点完毕，必须将全部钞票整齐</w:t>
            </w:r>
          </w:p>
        </w:tc>
        <w:tc>
          <w:tcPr>
            <w:tcW w:w="68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100 分</w:t>
            </w:r>
          </w:p>
        </w:tc>
        <w:tc>
          <w:tcPr>
            <w:tcW w:w="113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系统自动评分</w:t>
            </w:r>
          </w:p>
        </w:tc>
      </w:tr>
      <w:tr w:rsidR="00107702" w:rsidRPr="006B3CD6" w:rsidTr="00A925DB">
        <w:trPr>
          <w:trHeight w:val="419"/>
        </w:trPr>
        <w:tc>
          <w:tcPr>
            <w:tcW w:w="988"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p>
        </w:tc>
        <w:tc>
          <w:tcPr>
            <w:tcW w:w="6403" w:type="dxa"/>
            <w:gridSpan w:val="2"/>
            <w:tcMar>
              <w:left w:w="113" w:type="dxa"/>
              <w:right w:w="113" w:type="dxa"/>
            </w:tcMar>
            <w:vAlign w:val="center"/>
          </w:tcPr>
          <w:p w:rsidR="00107702" w:rsidRPr="006B3CD6" w:rsidRDefault="00107702" w:rsidP="00A925DB">
            <w:pPr>
              <w:tabs>
                <w:tab w:val="left" w:pos="349"/>
              </w:tabs>
              <w:autoSpaceDE w:val="0"/>
              <w:autoSpaceDN w:val="0"/>
              <w:adjustRightInd w:val="0"/>
              <w:snapToGrid w:val="0"/>
              <w:ind w:firstLineChars="200" w:firstLine="36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放入筐中（不需捆扎、不需盖章），以便裁判人员复核，其中钞未</w:t>
            </w:r>
            <w:r w:rsidRPr="006B3CD6">
              <w:rPr>
                <w:rFonts w:ascii="楷体" w:eastAsia="楷体" w:hAnsi="楷体" w:cs="宋体" w:hint="eastAsia"/>
                <w:snapToGrid w:val="0"/>
                <w:color w:val="000000" w:themeColor="text1"/>
                <w:kern w:val="0"/>
                <w:sz w:val="18"/>
                <w:szCs w:val="18"/>
                <w:lang w:val="zh-CN" w:bidi="zh-CN"/>
              </w:rPr>
              <w:t>入</w:t>
            </w:r>
            <w:r w:rsidRPr="006B3CD6">
              <w:rPr>
                <w:rFonts w:ascii="楷体" w:eastAsia="楷体" w:hAnsi="楷体" w:cs="宋体"/>
                <w:snapToGrid w:val="0"/>
                <w:color w:val="000000" w:themeColor="text1"/>
                <w:kern w:val="0"/>
                <w:sz w:val="18"/>
                <w:szCs w:val="18"/>
                <w:lang w:val="zh-CN" w:bidi="zh-CN"/>
              </w:rPr>
              <w:t>篮扣 2 分，钞不规整扣2分。</w:t>
            </w:r>
          </w:p>
        </w:tc>
        <w:tc>
          <w:tcPr>
            <w:tcW w:w="68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c>
          <w:tcPr>
            <w:tcW w:w="1134"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r>
      <w:tr w:rsidR="00107702" w:rsidRPr="006B3CD6" w:rsidTr="00A925DB">
        <w:trPr>
          <w:trHeight w:hRule="exact" w:val="284"/>
        </w:trPr>
        <w:tc>
          <w:tcPr>
            <w:tcW w:w="988"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货币防伪与鉴别</w:t>
            </w:r>
          </w:p>
        </w:tc>
        <w:tc>
          <w:tcPr>
            <w:tcW w:w="291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单选题</w:t>
            </w:r>
          </w:p>
        </w:tc>
        <w:tc>
          <w:tcPr>
            <w:tcW w:w="3490" w:type="dxa"/>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30 分</w:t>
            </w:r>
          </w:p>
        </w:tc>
        <w:tc>
          <w:tcPr>
            <w:tcW w:w="684"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hint="eastAsia"/>
                <w:snapToGrid w:val="0"/>
                <w:color w:val="000000" w:themeColor="text1"/>
                <w:kern w:val="0"/>
                <w:sz w:val="18"/>
                <w:szCs w:val="18"/>
                <w:lang w:val="zh-CN" w:bidi="zh-CN"/>
              </w:rPr>
              <w:t>100 分</w:t>
            </w:r>
          </w:p>
        </w:tc>
        <w:tc>
          <w:tcPr>
            <w:tcW w:w="1134"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A925DB">
        <w:trPr>
          <w:trHeight w:hRule="exact" w:val="284"/>
        </w:trPr>
        <w:tc>
          <w:tcPr>
            <w:tcW w:w="988" w:type="dxa"/>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291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判断题</w:t>
            </w:r>
          </w:p>
        </w:tc>
        <w:tc>
          <w:tcPr>
            <w:tcW w:w="3490" w:type="dxa"/>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 分</w:t>
            </w:r>
          </w:p>
        </w:tc>
        <w:tc>
          <w:tcPr>
            <w:tcW w:w="684" w:type="dxa"/>
            <w:vMerge/>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c>
          <w:tcPr>
            <w:tcW w:w="1134" w:type="dxa"/>
            <w:vMerge/>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r>
      <w:tr w:rsidR="00107702" w:rsidRPr="006B3CD6" w:rsidTr="00A925DB">
        <w:trPr>
          <w:trHeight w:hRule="exact" w:val="284"/>
        </w:trPr>
        <w:tc>
          <w:tcPr>
            <w:tcW w:w="988" w:type="dxa"/>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291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多选题</w:t>
            </w:r>
          </w:p>
        </w:tc>
        <w:tc>
          <w:tcPr>
            <w:tcW w:w="3490" w:type="dxa"/>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30 分</w:t>
            </w:r>
          </w:p>
        </w:tc>
        <w:tc>
          <w:tcPr>
            <w:tcW w:w="684" w:type="dxa"/>
            <w:vMerge/>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c>
          <w:tcPr>
            <w:tcW w:w="1134" w:type="dxa"/>
            <w:vMerge/>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r>
      <w:tr w:rsidR="00107702" w:rsidRPr="006B3CD6" w:rsidTr="00A925DB">
        <w:trPr>
          <w:trHeight w:hRule="exact" w:val="284"/>
        </w:trPr>
        <w:tc>
          <w:tcPr>
            <w:tcW w:w="988" w:type="dxa"/>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2913" w:type="dxa"/>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实务题</w:t>
            </w:r>
          </w:p>
        </w:tc>
        <w:tc>
          <w:tcPr>
            <w:tcW w:w="3490" w:type="dxa"/>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 分</w:t>
            </w:r>
          </w:p>
        </w:tc>
        <w:tc>
          <w:tcPr>
            <w:tcW w:w="684" w:type="dxa"/>
            <w:vMerge/>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c>
          <w:tcPr>
            <w:tcW w:w="1134" w:type="dxa"/>
            <w:vMerge/>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p>
        </w:tc>
      </w:tr>
    </w:tbl>
    <w:p w:rsidR="00107702" w:rsidRDefault="00107702" w:rsidP="00107702">
      <w:pPr>
        <w:tabs>
          <w:tab w:val="left" w:pos="941"/>
        </w:tabs>
        <w:adjustRightInd w:val="0"/>
        <w:snapToGrid w:val="0"/>
        <w:spacing w:beforeLines="50" w:before="156"/>
        <w:ind w:firstLineChars="400" w:firstLine="840"/>
        <w:rPr>
          <w:rFonts w:asciiTheme="minorEastAsia" w:hAnsiTheme="minorEastAsia" w:cs="Times New Roman"/>
          <w:snapToGrid w:val="0"/>
          <w:color w:val="000000" w:themeColor="text1"/>
          <w:szCs w:val="21"/>
        </w:rPr>
      </w:pPr>
    </w:p>
    <w:p w:rsidR="00107702" w:rsidRPr="006B3CD6" w:rsidRDefault="00107702" w:rsidP="00107702">
      <w:pPr>
        <w:tabs>
          <w:tab w:val="left" w:pos="941"/>
        </w:tabs>
        <w:adjustRightInd w:val="0"/>
        <w:snapToGrid w:val="0"/>
        <w:spacing w:beforeLines="50" w:before="156"/>
        <w:ind w:firstLineChars="400" w:firstLine="840"/>
        <w:rPr>
          <w:rFonts w:asciiTheme="minorEastAsia" w:hAnsiTheme="minorEastAsia" w:cs="Times New Roman"/>
          <w:snapToGrid w:val="0"/>
          <w:color w:val="000000" w:themeColor="text1"/>
          <w:szCs w:val="21"/>
        </w:rPr>
      </w:pPr>
      <w:r w:rsidRPr="006B3CD6">
        <w:rPr>
          <w:rFonts w:asciiTheme="minorEastAsia" w:hAnsiTheme="minorEastAsia" w:cs="Times New Roman"/>
          <w:snapToGrid w:val="0"/>
          <w:color w:val="000000" w:themeColor="text1"/>
          <w:szCs w:val="21"/>
        </w:rPr>
        <w:t>1.“银行业务能力”竞赛</w:t>
      </w:r>
    </w:p>
    <w:tbl>
      <w:tblPr>
        <w:tblpPr w:leftFromText="180" w:rightFromText="180" w:vertAnchor="text" w:horzAnchor="margin" w:tblpXSpec="center" w:tblpY="36"/>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696"/>
        <w:gridCol w:w="3851"/>
        <w:gridCol w:w="1252"/>
        <w:gridCol w:w="993"/>
        <w:gridCol w:w="1134"/>
      </w:tblGrid>
      <w:tr w:rsidR="00107702" w:rsidRPr="006B3CD6" w:rsidTr="00107702">
        <w:trPr>
          <w:trHeight w:hRule="exact" w:val="284"/>
        </w:trPr>
        <w:tc>
          <w:tcPr>
            <w:tcW w:w="1696"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业务类型</w:t>
            </w:r>
          </w:p>
        </w:tc>
        <w:tc>
          <w:tcPr>
            <w:tcW w:w="3851"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评分细节</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分值</w:t>
            </w:r>
          </w:p>
        </w:tc>
        <w:tc>
          <w:tcPr>
            <w:tcW w:w="993"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合计</w:t>
            </w:r>
          </w:p>
        </w:tc>
        <w:tc>
          <w:tcPr>
            <w:tcW w:w="1134"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b/>
                <w:snapToGrid w:val="0"/>
                <w:color w:val="000000" w:themeColor="text1"/>
                <w:kern w:val="0"/>
                <w:sz w:val="18"/>
                <w:szCs w:val="18"/>
                <w:lang w:val="zh-CN" w:bidi="zh-CN"/>
              </w:rPr>
            </w:pPr>
            <w:r w:rsidRPr="006B3CD6">
              <w:rPr>
                <w:rFonts w:ascii="楷体" w:eastAsia="楷体" w:hAnsi="楷体" w:cs="宋体"/>
                <w:b/>
                <w:snapToGrid w:val="0"/>
                <w:color w:val="000000" w:themeColor="text1"/>
                <w:kern w:val="0"/>
                <w:sz w:val="18"/>
                <w:szCs w:val="18"/>
                <w:lang w:val="zh-CN" w:bidi="zh-CN"/>
              </w:rPr>
              <w:t>评分方式</w:t>
            </w:r>
          </w:p>
        </w:tc>
      </w:tr>
      <w:tr w:rsidR="00107702" w:rsidRPr="006B3CD6" w:rsidTr="00107702">
        <w:trPr>
          <w:trHeight w:hRule="exact" w:val="284"/>
        </w:trPr>
        <w:tc>
          <w:tcPr>
            <w:tcW w:w="1696"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银行综合业务</w:t>
            </w: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个人银行基本业务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200</w:t>
            </w:r>
          </w:p>
        </w:tc>
        <w:tc>
          <w:tcPr>
            <w:tcW w:w="1134"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个人银行特殊业务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公司银行业务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代理业务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资信业务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5</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电子商业汇票业务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纸质商业汇票业务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大小额支付业务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本票/汇票业务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委托收款业务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同城票据纸质交换业务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银行其它业务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25</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金融营销技能</w:t>
            </w: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代理保险业务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40</w:t>
            </w:r>
          </w:p>
        </w:tc>
        <w:tc>
          <w:tcPr>
            <w:tcW w:w="1134"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个人理财业务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金融产品营销</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vAlign w:val="cente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票据业务处理</w:t>
            </w: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支票审核业务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60</w:t>
            </w:r>
          </w:p>
        </w:tc>
        <w:tc>
          <w:tcPr>
            <w:tcW w:w="1134" w:type="dxa"/>
            <w:vMerge w:val="restart"/>
            <w:tcMar>
              <w:left w:w="113" w:type="dxa"/>
              <w:right w:w="113" w:type="dxa"/>
            </w:tcMar>
            <w:vAlign w:val="cente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系统评分</w:t>
            </w:r>
          </w:p>
        </w:tc>
      </w:tr>
      <w:tr w:rsidR="00107702" w:rsidRPr="006B3CD6" w:rsidTr="00107702">
        <w:trPr>
          <w:trHeight w:hRule="exact" w:val="284"/>
        </w:trPr>
        <w:tc>
          <w:tcPr>
            <w:tcW w:w="1696" w:type="dxa"/>
            <w:vMerge/>
            <w:tcBorders>
              <w:top w:val="nil"/>
            </w:tcBorders>
            <w:tcMar>
              <w:left w:w="113" w:type="dxa"/>
              <w:right w:w="113" w:type="dxa"/>
            </w:tcMar>
          </w:tcPr>
          <w:p w:rsidR="00107702" w:rsidRPr="006B3CD6" w:rsidRDefault="00107702" w:rsidP="00A925DB">
            <w:pPr>
              <w:adjustRightInd w:val="0"/>
              <w:snapToGrid w:val="0"/>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银行承兑汇票审核业务</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10</w:t>
            </w:r>
          </w:p>
        </w:tc>
        <w:tc>
          <w:tcPr>
            <w:tcW w:w="993" w:type="dxa"/>
            <w:vMerge/>
            <w:tcBorders>
              <w:top w:val="nil"/>
            </w:tcBorders>
            <w:tcMar>
              <w:left w:w="113" w:type="dxa"/>
              <w:right w:w="113" w:type="dxa"/>
            </w:tcMa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tcPr>
          <w:p w:rsidR="00107702" w:rsidRPr="006B3CD6" w:rsidRDefault="00107702" w:rsidP="00A925DB">
            <w:pPr>
              <w:adjustRightInd w:val="0"/>
              <w:snapToGrid w:val="0"/>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支票业务处理</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r w:rsidR="00107702" w:rsidRPr="006B3CD6" w:rsidTr="00107702">
        <w:trPr>
          <w:trHeight w:hRule="exact" w:val="284"/>
        </w:trPr>
        <w:tc>
          <w:tcPr>
            <w:tcW w:w="1696" w:type="dxa"/>
            <w:vMerge/>
            <w:tcBorders>
              <w:top w:val="nil"/>
            </w:tcBorders>
            <w:tcMar>
              <w:left w:w="113" w:type="dxa"/>
              <w:right w:w="113" w:type="dxa"/>
            </w:tcMar>
          </w:tcPr>
          <w:p w:rsidR="00107702" w:rsidRPr="006B3CD6" w:rsidRDefault="00107702" w:rsidP="00A925DB">
            <w:pPr>
              <w:adjustRightInd w:val="0"/>
              <w:snapToGrid w:val="0"/>
              <w:rPr>
                <w:rFonts w:ascii="楷体" w:eastAsia="楷体" w:hAnsi="楷体" w:cs="Times New Roman"/>
                <w:snapToGrid w:val="0"/>
                <w:color w:val="000000" w:themeColor="text1"/>
                <w:kern w:val="0"/>
                <w:sz w:val="18"/>
                <w:szCs w:val="18"/>
              </w:rPr>
            </w:pPr>
          </w:p>
        </w:tc>
        <w:tc>
          <w:tcPr>
            <w:tcW w:w="3851" w:type="dxa"/>
            <w:tcMar>
              <w:left w:w="113" w:type="dxa"/>
              <w:right w:w="113" w:type="dxa"/>
            </w:tcMar>
          </w:tcPr>
          <w:p w:rsidR="00107702" w:rsidRPr="006B3CD6" w:rsidRDefault="00107702" w:rsidP="00A925DB">
            <w:pPr>
              <w:autoSpaceDE w:val="0"/>
              <w:autoSpaceDN w:val="0"/>
              <w:adjustRightInd w:val="0"/>
              <w:snapToGrid w:val="0"/>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银行承兑汇票业务处理</w:t>
            </w:r>
          </w:p>
        </w:tc>
        <w:tc>
          <w:tcPr>
            <w:tcW w:w="1252" w:type="dxa"/>
            <w:tcMar>
              <w:left w:w="113" w:type="dxa"/>
              <w:right w:w="113" w:type="dxa"/>
            </w:tcMar>
          </w:tcPr>
          <w:p w:rsidR="00107702" w:rsidRPr="006B3CD6" w:rsidRDefault="00107702" w:rsidP="00A925DB">
            <w:pPr>
              <w:autoSpaceDE w:val="0"/>
              <w:autoSpaceDN w:val="0"/>
              <w:adjustRightInd w:val="0"/>
              <w:snapToGrid w:val="0"/>
              <w:jc w:val="center"/>
              <w:rPr>
                <w:rFonts w:ascii="楷体" w:eastAsia="楷体" w:hAnsi="楷体" w:cs="宋体"/>
                <w:snapToGrid w:val="0"/>
                <w:color w:val="000000" w:themeColor="text1"/>
                <w:kern w:val="0"/>
                <w:sz w:val="18"/>
                <w:szCs w:val="18"/>
                <w:lang w:val="zh-CN" w:bidi="zh-CN"/>
              </w:rPr>
            </w:pPr>
            <w:r w:rsidRPr="006B3CD6">
              <w:rPr>
                <w:rFonts w:ascii="楷体" w:eastAsia="楷体" w:hAnsi="楷体" w:cs="宋体"/>
                <w:snapToGrid w:val="0"/>
                <w:color w:val="000000" w:themeColor="text1"/>
                <w:kern w:val="0"/>
                <w:sz w:val="18"/>
                <w:szCs w:val="18"/>
                <w:lang w:val="zh-CN" w:bidi="zh-CN"/>
              </w:rPr>
              <w:t>20</w:t>
            </w:r>
          </w:p>
        </w:tc>
        <w:tc>
          <w:tcPr>
            <w:tcW w:w="993" w:type="dxa"/>
            <w:vMerge/>
            <w:tcBorders>
              <w:top w:val="nil"/>
            </w:tcBorders>
            <w:tcMar>
              <w:left w:w="113" w:type="dxa"/>
              <w:right w:w="113" w:type="dxa"/>
            </w:tcMa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c>
          <w:tcPr>
            <w:tcW w:w="1134" w:type="dxa"/>
            <w:vMerge/>
            <w:tcBorders>
              <w:top w:val="nil"/>
            </w:tcBorders>
            <w:tcMar>
              <w:left w:w="113" w:type="dxa"/>
              <w:right w:w="113" w:type="dxa"/>
            </w:tcMar>
          </w:tcPr>
          <w:p w:rsidR="00107702" w:rsidRPr="006B3CD6" w:rsidRDefault="00107702" w:rsidP="00A925DB">
            <w:pPr>
              <w:adjustRightInd w:val="0"/>
              <w:snapToGrid w:val="0"/>
              <w:jc w:val="center"/>
              <w:rPr>
                <w:rFonts w:ascii="楷体" w:eastAsia="楷体" w:hAnsi="楷体" w:cs="Times New Roman"/>
                <w:snapToGrid w:val="0"/>
                <w:color w:val="000000" w:themeColor="text1"/>
                <w:kern w:val="0"/>
                <w:sz w:val="18"/>
                <w:szCs w:val="18"/>
              </w:rPr>
            </w:pPr>
          </w:p>
        </w:tc>
      </w:tr>
    </w:tbl>
    <w:p w:rsidR="00107702" w:rsidRPr="006B3CD6" w:rsidRDefault="00107702" w:rsidP="00107702">
      <w:pPr>
        <w:autoSpaceDE w:val="0"/>
        <w:autoSpaceDN w:val="0"/>
        <w:adjustRightInd w:val="0"/>
        <w:snapToGrid w:val="0"/>
        <w:spacing w:beforeLines="50" w:before="156" w:line="360" w:lineRule="auto"/>
        <w:ind w:firstLineChars="200" w:firstLine="420"/>
        <w:rPr>
          <w:rFonts w:asciiTheme="minorEastAsia" w:hAnsiTheme="minorEastAsia" w:cs="宋体"/>
          <w:snapToGrid w:val="0"/>
          <w:color w:val="000000" w:themeColor="text1"/>
          <w:kern w:val="0"/>
          <w:szCs w:val="21"/>
          <w:lang w:val="zh-CN" w:bidi="zh-CN"/>
        </w:rPr>
      </w:pPr>
      <w:bookmarkStart w:id="15" w:name="_Toc25138_WPSOffice_Level3"/>
      <w:r w:rsidRPr="006B3CD6">
        <w:rPr>
          <w:rFonts w:asciiTheme="minorEastAsia" w:hAnsiTheme="minorEastAsia" w:cs="宋体"/>
          <w:snapToGrid w:val="0"/>
          <w:color w:val="000000" w:themeColor="text1"/>
          <w:kern w:val="0"/>
          <w:szCs w:val="21"/>
          <w:lang w:val="zh-CN" w:bidi="zh-CN"/>
        </w:rPr>
        <w:t>（四）分值统计</w:t>
      </w:r>
      <w:bookmarkEnd w:id="15"/>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bookmarkStart w:id="16" w:name="“银行从业知识”竞赛团队总分400分、“银行基本技能”竞赛团队总分400分、“银"/>
      <w:bookmarkEnd w:id="16"/>
      <w:r w:rsidRPr="006B3CD6">
        <w:rPr>
          <w:rFonts w:asciiTheme="minorEastAsia" w:hAnsiTheme="minorEastAsia" w:cs="宋体"/>
          <w:snapToGrid w:val="0"/>
          <w:color w:val="000000" w:themeColor="text1"/>
          <w:kern w:val="0"/>
          <w:szCs w:val="21"/>
          <w:lang w:val="zh-CN" w:bidi="zh-CN"/>
        </w:rPr>
        <w:t>“银行从业知识”竞赛团队总分 400 分、“银行基本技能”竞赛团队总分400 分、“银行业务能力”竞赛团队总分 1200分。团队满分合计 2000分。</w:t>
      </w:r>
    </w:p>
    <w:p w:rsidR="00107702" w:rsidRPr="006B3CD6" w:rsidRDefault="00107702" w:rsidP="00107702">
      <w:pPr>
        <w:adjustRightInd w:val="0"/>
        <w:snapToGrid w:val="0"/>
        <w:spacing w:line="360" w:lineRule="auto"/>
        <w:ind w:firstLineChars="200" w:firstLine="422"/>
        <w:rPr>
          <w:rFonts w:asciiTheme="minorEastAsia" w:hAnsiTheme="minorEastAsia" w:cs="Times New Roman"/>
          <w:b/>
          <w:snapToGrid w:val="0"/>
          <w:color w:val="000000" w:themeColor="text1"/>
          <w:kern w:val="0"/>
          <w:szCs w:val="21"/>
        </w:rPr>
      </w:pPr>
      <w:bookmarkStart w:id="17" w:name="七、奖项设置"/>
      <w:bookmarkStart w:id="18" w:name="_Toc8923_WPSOffice_Level2"/>
      <w:bookmarkEnd w:id="17"/>
      <w:r w:rsidRPr="006B3CD6">
        <w:rPr>
          <w:rFonts w:asciiTheme="minorEastAsia" w:hAnsiTheme="minorEastAsia" w:cs="Times New Roman"/>
          <w:b/>
          <w:snapToGrid w:val="0"/>
          <w:color w:val="000000" w:themeColor="text1"/>
          <w:kern w:val="0"/>
          <w:szCs w:val="21"/>
        </w:rPr>
        <w:t>七、</w:t>
      </w:r>
      <w:r w:rsidRPr="006B3CD6">
        <w:rPr>
          <w:rFonts w:asciiTheme="minorEastAsia" w:hAnsiTheme="minorEastAsia" w:cs="Times New Roman" w:hint="eastAsia"/>
          <w:b/>
          <w:snapToGrid w:val="0"/>
          <w:color w:val="000000" w:themeColor="text1"/>
          <w:kern w:val="0"/>
          <w:szCs w:val="21"/>
        </w:rPr>
        <w:t>竞赛方式与</w:t>
      </w:r>
      <w:r w:rsidRPr="006B3CD6">
        <w:rPr>
          <w:rFonts w:asciiTheme="minorEastAsia" w:hAnsiTheme="minorEastAsia" w:cs="Times New Roman"/>
          <w:b/>
          <w:snapToGrid w:val="0"/>
          <w:color w:val="000000" w:themeColor="text1"/>
          <w:kern w:val="0"/>
          <w:szCs w:val="21"/>
        </w:rPr>
        <w:t>奖项设置</w:t>
      </w:r>
      <w:bookmarkEnd w:id="18"/>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1</w:t>
      </w:r>
      <w:r w:rsidRPr="006B3CD6">
        <w:rPr>
          <w:rFonts w:asciiTheme="minorEastAsia" w:hAnsiTheme="minorEastAsia" w:cs="宋体" w:hint="eastAsia"/>
          <w:snapToGrid w:val="0"/>
          <w:color w:val="000000" w:themeColor="text1"/>
          <w:kern w:val="0"/>
          <w:szCs w:val="21"/>
          <w:lang w:val="zh-CN" w:bidi="zh-CN"/>
        </w:rPr>
        <w:t>.本赛项为团体赛；由甘肃省内高等职业院校报名组队参加，每所院校可报2支参赛队。每队由4 名选手与 1-2名指导老师组成，每队可配1名领队，领队可由指导老师兼任。参赛选手须为同校在籍学生，性别和年级不限。</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hint="eastAsia"/>
          <w:snapToGrid w:val="0"/>
          <w:color w:val="000000" w:themeColor="text1"/>
          <w:kern w:val="0"/>
          <w:szCs w:val="21"/>
          <w:lang w:bidi="zh-CN"/>
        </w:rPr>
        <w:t>2.</w:t>
      </w:r>
      <w:r w:rsidRPr="006B3CD6">
        <w:rPr>
          <w:rFonts w:asciiTheme="minorEastAsia" w:hAnsiTheme="minorEastAsia" w:cs="宋体"/>
          <w:snapToGrid w:val="0"/>
          <w:color w:val="000000" w:themeColor="text1"/>
          <w:kern w:val="0"/>
          <w:szCs w:val="21"/>
          <w:lang w:val="zh-CN" w:bidi="zh-CN"/>
        </w:rPr>
        <w:t>本赛项只设参赛团体奖；按团体设一、二、三等奖。其中一等奖为参赛队总数的10%，</w:t>
      </w:r>
      <w:r w:rsidRPr="006B3CD6">
        <w:rPr>
          <w:rFonts w:asciiTheme="minorEastAsia" w:hAnsiTheme="minorEastAsia" w:cs="宋体" w:hint="eastAsia"/>
          <w:snapToGrid w:val="0"/>
          <w:color w:val="000000" w:themeColor="text1"/>
          <w:kern w:val="0"/>
          <w:szCs w:val="21"/>
          <w:lang w:val="zh-CN" w:bidi="zh-CN"/>
        </w:rPr>
        <w:t>二等奖为参赛队总数的</w:t>
      </w:r>
      <w:r w:rsidRPr="006B3CD6">
        <w:rPr>
          <w:rFonts w:asciiTheme="minorEastAsia" w:hAnsiTheme="minorEastAsia" w:cs="宋体"/>
          <w:snapToGrid w:val="0"/>
          <w:color w:val="000000" w:themeColor="text1"/>
          <w:kern w:val="0"/>
          <w:szCs w:val="21"/>
          <w:lang w:val="zh-CN" w:bidi="zh-CN"/>
        </w:rPr>
        <w:t>20%，三等奖为参赛队总数的30%（小数点后第一位数字</w:t>
      </w:r>
      <w:r w:rsidRPr="006B3CD6">
        <w:rPr>
          <w:rFonts w:asciiTheme="minorEastAsia" w:hAnsiTheme="minorEastAsia" w:cs="宋体" w:hint="eastAsia"/>
          <w:snapToGrid w:val="0"/>
          <w:color w:val="000000" w:themeColor="text1"/>
          <w:kern w:val="0"/>
          <w:szCs w:val="21"/>
          <w:lang w:val="zh-CN" w:bidi="zh-CN"/>
        </w:rPr>
        <w:t>四舍五入）；</w:t>
      </w:r>
    </w:p>
    <w:p w:rsidR="00107702" w:rsidRPr="006B3CD6" w:rsidRDefault="00107702" w:rsidP="00107702">
      <w:pPr>
        <w:autoSpaceDE w:val="0"/>
        <w:autoSpaceDN w:val="0"/>
        <w:adjustRightInd w:val="0"/>
        <w:snapToGrid w:val="0"/>
        <w:spacing w:line="360" w:lineRule="auto"/>
        <w:ind w:firstLineChars="200" w:firstLine="420"/>
        <w:rPr>
          <w:rFonts w:asciiTheme="minorEastAsia" w:hAnsiTheme="minorEastAsia" w:cs="宋体"/>
          <w:snapToGrid w:val="0"/>
          <w:color w:val="000000" w:themeColor="text1"/>
          <w:kern w:val="0"/>
          <w:szCs w:val="21"/>
          <w:lang w:val="zh-CN" w:bidi="zh-CN"/>
        </w:rPr>
      </w:pPr>
      <w:r w:rsidRPr="006B3CD6">
        <w:rPr>
          <w:rFonts w:asciiTheme="minorEastAsia" w:hAnsiTheme="minorEastAsia" w:cs="宋体"/>
          <w:snapToGrid w:val="0"/>
          <w:color w:val="000000" w:themeColor="text1"/>
          <w:kern w:val="0"/>
          <w:szCs w:val="21"/>
          <w:lang w:val="zh-CN" w:bidi="zh-CN"/>
        </w:rPr>
        <w:t>3</w:t>
      </w:r>
      <w:r w:rsidRPr="006B3CD6">
        <w:rPr>
          <w:rFonts w:asciiTheme="minorEastAsia" w:hAnsiTheme="minorEastAsia" w:cs="宋体" w:hint="eastAsia"/>
          <w:snapToGrid w:val="0"/>
          <w:color w:val="000000" w:themeColor="text1"/>
          <w:kern w:val="0"/>
          <w:szCs w:val="21"/>
          <w:lang w:val="zh-CN" w:bidi="zh-CN"/>
        </w:rPr>
        <w:t>.</w:t>
      </w:r>
      <w:r w:rsidRPr="006B3CD6">
        <w:rPr>
          <w:rFonts w:asciiTheme="minorEastAsia" w:hAnsiTheme="minorEastAsia" w:cs="宋体"/>
          <w:snapToGrid w:val="0"/>
          <w:color w:val="000000" w:themeColor="text1"/>
          <w:kern w:val="0"/>
          <w:szCs w:val="21"/>
          <w:lang w:val="zh-CN" w:bidi="zh-CN"/>
        </w:rPr>
        <w:t>获团体一等奖的参赛队指导老师</w:t>
      </w:r>
      <w:r w:rsidRPr="006B3CD6">
        <w:rPr>
          <w:rFonts w:asciiTheme="minorEastAsia" w:hAnsiTheme="minorEastAsia" w:cs="宋体" w:hint="eastAsia"/>
          <w:snapToGrid w:val="0"/>
          <w:color w:val="000000" w:themeColor="text1"/>
          <w:kern w:val="0"/>
          <w:szCs w:val="21"/>
          <w:lang w:val="zh-CN" w:bidi="zh-CN"/>
        </w:rPr>
        <w:t>可</w:t>
      </w:r>
      <w:r w:rsidRPr="006B3CD6">
        <w:rPr>
          <w:rFonts w:asciiTheme="minorEastAsia" w:hAnsiTheme="minorEastAsia" w:cs="宋体"/>
          <w:snapToGrid w:val="0"/>
          <w:color w:val="000000" w:themeColor="text1"/>
          <w:kern w:val="0"/>
          <w:szCs w:val="21"/>
          <w:lang w:val="zh-CN" w:bidi="zh-CN"/>
        </w:rPr>
        <w:t>获得“优秀指导老师奖”</w:t>
      </w:r>
      <w:r w:rsidRPr="006B3CD6">
        <w:rPr>
          <w:rFonts w:asciiTheme="minorEastAsia" w:hAnsiTheme="minorEastAsia" w:cs="宋体" w:hint="eastAsia"/>
          <w:snapToGrid w:val="0"/>
          <w:color w:val="000000" w:themeColor="text1"/>
          <w:kern w:val="0"/>
          <w:szCs w:val="21"/>
          <w:lang w:val="zh-CN" w:bidi="zh-CN"/>
        </w:rPr>
        <w:t>。</w:t>
      </w:r>
    </w:p>
    <w:p w:rsidR="00107702" w:rsidRPr="006B3CD6" w:rsidRDefault="00107702" w:rsidP="00107702">
      <w:pPr>
        <w:autoSpaceDE w:val="0"/>
        <w:autoSpaceDN w:val="0"/>
        <w:adjustRightInd w:val="0"/>
        <w:snapToGrid w:val="0"/>
        <w:spacing w:line="360" w:lineRule="auto"/>
        <w:ind w:firstLineChars="200" w:firstLine="422"/>
        <w:rPr>
          <w:rFonts w:asciiTheme="minorEastAsia" w:hAnsiTheme="minorEastAsia" w:cs="宋体"/>
          <w:b/>
          <w:snapToGrid w:val="0"/>
          <w:color w:val="000000" w:themeColor="text1"/>
          <w:kern w:val="0"/>
          <w:szCs w:val="21"/>
          <w:lang w:val="zh-CN" w:bidi="zh-CN"/>
        </w:rPr>
      </w:pPr>
      <w:bookmarkStart w:id="19" w:name="_Toc32270_WPSOffice_Level2"/>
      <w:r w:rsidRPr="006B3CD6">
        <w:rPr>
          <w:rFonts w:asciiTheme="minorEastAsia" w:hAnsiTheme="minorEastAsia" w:cs="宋体"/>
          <w:b/>
          <w:snapToGrid w:val="0"/>
          <w:color w:val="000000" w:themeColor="text1"/>
          <w:kern w:val="0"/>
          <w:szCs w:val="21"/>
          <w:lang w:val="zh-CN" w:bidi="zh-CN"/>
        </w:rPr>
        <w:t>八、申诉与仲裁</w:t>
      </w:r>
      <w:bookmarkEnd w:id="19"/>
    </w:p>
    <w:p w:rsidR="00107702" w:rsidRPr="006B3CD6" w:rsidRDefault="00107702" w:rsidP="00107702">
      <w:pPr>
        <w:tabs>
          <w:tab w:val="left" w:pos="993"/>
        </w:tabs>
        <w:adjustRightInd w:val="0"/>
        <w:snapToGrid w:val="0"/>
        <w:spacing w:line="360" w:lineRule="auto"/>
        <w:ind w:firstLineChars="200" w:firstLine="420"/>
        <w:rPr>
          <w:rFonts w:asciiTheme="minorEastAsia" w:hAnsiTheme="minorEastAsia" w:cs="Times New Roman"/>
          <w:snapToGrid w:val="0"/>
          <w:color w:val="000000" w:themeColor="text1"/>
          <w:szCs w:val="21"/>
        </w:rPr>
      </w:pPr>
      <w:r w:rsidRPr="006B3CD6">
        <w:rPr>
          <w:rFonts w:asciiTheme="minorEastAsia" w:hAnsiTheme="minorEastAsia" w:cs="Times New Roman" w:hint="eastAsia"/>
          <w:snapToGrid w:val="0"/>
          <w:color w:val="000000" w:themeColor="text1"/>
          <w:szCs w:val="21"/>
        </w:rPr>
        <w:t>1</w:t>
      </w:r>
      <w:r w:rsidRPr="006B3CD6">
        <w:rPr>
          <w:rFonts w:asciiTheme="minorEastAsia" w:hAnsiTheme="minorEastAsia" w:cs="Times New Roman"/>
          <w:snapToGrid w:val="0"/>
          <w:color w:val="000000" w:themeColor="text1"/>
          <w:szCs w:val="21"/>
        </w:rPr>
        <w:t>.参赛选手对不符合比赛规定的设备和用具，有失公正的检测、评判、奖励，以及对工作人员的违规行为等，均可提出申诉。</w:t>
      </w:r>
    </w:p>
    <w:p w:rsidR="00107702" w:rsidRPr="006B3CD6" w:rsidRDefault="00107702" w:rsidP="00107702">
      <w:pPr>
        <w:tabs>
          <w:tab w:val="left" w:pos="993"/>
        </w:tabs>
        <w:adjustRightInd w:val="0"/>
        <w:snapToGrid w:val="0"/>
        <w:spacing w:line="360" w:lineRule="auto"/>
        <w:ind w:firstLineChars="200" w:firstLine="420"/>
        <w:rPr>
          <w:rFonts w:asciiTheme="minorEastAsia" w:hAnsiTheme="minorEastAsia" w:cs="Times New Roman"/>
          <w:snapToGrid w:val="0"/>
          <w:color w:val="000000" w:themeColor="text1"/>
          <w:kern w:val="0"/>
          <w:szCs w:val="21"/>
        </w:rPr>
      </w:pPr>
      <w:r w:rsidRPr="006B3CD6">
        <w:rPr>
          <w:rFonts w:asciiTheme="minorEastAsia" w:hAnsiTheme="minorEastAsia" w:cs="Times New Roman" w:hint="eastAsia"/>
          <w:snapToGrid w:val="0"/>
          <w:color w:val="000000" w:themeColor="text1"/>
          <w:szCs w:val="21"/>
        </w:rPr>
        <w:t>2</w:t>
      </w:r>
      <w:r w:rsidRPr="006B3CD6">
        <w:rPr>
          <w:rFonts w:asciiTheme="minorEastAsia" w:hAnsiTheme="minorEastAsia" w:cs="Times New Roman"/>
          <w:snapToGrid w:val="0"/>
          <w:color w:val="000000" w:themeColor="text1"/>
          <w:szCs w:val="21"/>
        </w:rPr>
        <w:t>.选手申诉均须通过本代表队领队，按照规定时限用书面形式向仲裁组提出。仲裁组受理选手申诉，并将处理意见尽快通知领队。</w:t>
      </w:r>
      <w:r w:rsidRPr="006B3CD6">
        <w:rPr>
          <w:rFonts w:asciiTheme="minorEastAsia" w:hAnsiTheme="minorEastAsia" w:cs="Times New Roman"/>
          <w:snapToGrid w:val="0"/>
          <w:color w:val="000000" w:themeColor="text1"/>
          <w:kern w:val="0"/>
          <w:szCs w:val="21"/>
        </w:rPr>
        <w:t>仲裁组的裁决为最终裁决，参赛选手不得因申诉或对处理意见不服而停止比赛，否则按弃权处理。</w:t>
      </w:r>
    </w:p>
    <w:p w:rsidR="001F223F" w:rsidRDefault="001F223F"/>
    <w:sectPr w:rsidR="001F223F" w:rsidSect="00107702">
      <w:footerReference w:type="default" r:id="rId6"/>
      <w:pgSz w:w="11906" w:h="16838"/>
      <w:pgMar w:top="1440" w:right="1531" w:bottom="1440"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079" w:rsidRDefault="00865079" w:rsidP="004C7586">
      <w:r>
        <w:separator/>
      </w:r>
    </w:p>
  </w:endnote>
  <w:endnote w:type="continuationSeparator" w:id="0">
    <w:p w:rsidR="00865079" w:rsidRDefault="00865079" w:rsidP="004C75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8126799"/>
      <w:docPartObj>
        <w:docPartGallery w:val="Page Numbers (Bottom of Page)"/>
        <w:docPartUnique/>
      </w:docPartObj>
    </w:sdtPr>
    <w:sdtEndPr/>
    <w:sdtContent>
      <w:p w:rsidR="004C7586" w:rsidRDefault="004C7586">
        <w:pPr>
          <w:pStyle w:val="a4"/>
          <w:jc w:val="center"/>
        </w:pPr>
        <w:r>
          <w:fldChar w:fldCharType="begin"/>
        </w:r>
        <w:r>
          <w:instrText>PAGE   \* MERGEFORMAT</w:instrText>
        </w:r>
        <w:r>
          <w:fldChar w:fldCharType="separate"/>
        </w:r>
        <w:r w:rsidR="00881270" w:rsidRPr="00881270">
          <w:rPr>
            <w:noProof/>
            <w:lang w:val="zh-CN"/>
          </w:rPr>
          <w:t>2</w:t>
        </w:r>
        <w:r>
          <w:fldChar w:fldCharType="end"/>
        </w:r>
      </w:p>
    </w:sdtContent>
  </w:sdt>
  <w:p w:rsidR="004C7586" w:rsidRDefault="004C7586">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079" w:rsidRDefault="00865079" w:rsidP="004C7586">
      <w:r>
        <w:separator/>
      </w:r>
    </w:p>
  </w:footnote>
  <w:footnote w:type="continuationSeparator" w:id="0">
    <w:p w:rsidR="00865079" w:rsidRDefault="00865079" w:rsidP="004C75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3C8"/>
    <w:rsid w:val="00107702"/>
    <w:rsid w:val="001F223F"/>
    <w:rsid w:val="004C7586"/>
    <w:rsid w:val="00865079"/>
    <w:rsid w:val="00881270"/>
    <w:rsid w:val="008D3347"/>
    <w:rsid w:val="00AF2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BD65EF-8972-4777-9124-6D5F4F62E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770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C75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C7586"/>
    <w:rPr>
      <w:sz w:val="18"/>
      <w:szCs w:val="18"/>
    </w:rPr>
  </w:style>
  <w:style w:type="paragraph" w:styleId="a4">
    <w:name w:val="footer"/>
    <w:basedOn w:val="a"/>
    <w:link w:val="Char0"/>
    <w:uiPriority w:val="99"/>
    <w:unhideWhenUsed/>
    <w:rsid w:val="004C7586"/>
    <w:pPr>
      <w:tabs>
        <w:tab w:val="center" w:pos="4153"/>
        <w:tab w:val="right" w:pos="8306"/>
      </w:tabs>
      <w:snapToGrid w:val="0"/>
      <w:jc w:val="left"/>
    </w:pPr>
    <w:rPr>
      <w:sz w:val="18"/>
      <w:szCs w:val="18"/>
    </w:rPr>
  </w:style>
  <w:style w:type="character" w:customStyle="1" w:styleId="Char0">
    <w:name w:val="页脚 Char"/>
    <w:basedOn w:val="a0"/>
    <w:link w:val="a4"/>
    <w:uiPriority w:val="99"/>
    <w:rsid w:val="004C75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544</Words>
  <Characters>3101</Characters>
  <Application>Microsoft Office Word</Application>
  <DocSecurity>0</DocSecurity>
  <Lines>25</Lines>
  <Paragraphs>7</Paragraphs>
  <ScaleCrop>false</ScaleCrop>
  <Company/>
  <LinksUpToDate>false</LinksUpToDate>
  <CharactersWithSpaces>3638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cp:revision>
  <dcterms:created xsi:type="dcterms:W3CDTF">2021-04-12T12:25:00Z</dcterms:created>
  <dcterms:modified xsi:type="dcterms:W3CDTF">2021-04-12T12:32:00Z</dcterms:modified>
</cp:coreProperties>
</file>